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4388" w:type="dxa"/>
        <w:tblLayout w:type="fixed"/>
        <w:tblCellMar>
          <w:left w:w="10" w:type="dxa"/>
          <w:right w:w="10" w:type="dxa"/>
        </w:tblCellMar>
        <w:tblLook w:val="04A0"/>
      </w:tblPr>
      <w:tblGrid>
        <w:gridCol w:w="724"/>
        <w:gridCol w:w="3979"/>
        <w:gridCol w:w="6438"/>
        <w:gridCol w:w="9"/>
        <w:gridCol w:w="2185"/>
        <w:gridCol w:w="1036"/>
        <w:gridCol w:w="17"/>
      </w:tblGrid>
      <w:tr w:rsidR="00C216FD" w:rsidTr="00DF5C09">
        <w:trPr>
          <w:gridAfter w:val="2"/>
          <w:wAfter w:w="1053" w:type="dxa"/>
          <w:trHeight w:val="695"/>
        </w:trPr>
        <w:tc>
          <w:tcPr>
            <w:tcW w:w="13335" w:type="dxa"/>
            <w:gridSpan w:val="5"/>
            <w:tcBorders>
              <w:top w:val="single" w:sz="4" w:space="0" w:color="auto"/>
              <w:left w:val="single" w:sz="4" w:space="0" w:color="auto"/>
              <w:right w:val="single" w:sz="4" w:space="0" w:color="auto"/>
            </w:tcBorders>
            <w:shd w:val="clear" w:color="auto" w:fill="FFFFFF"/>
          </w:tcPr>
          <w:p w:rsidR="009B3EBF" w:rsidRPr="00DF5C09" w:rsidRDefault="009B3EBF" w:rsidP="009B3EBF">
            <w:pPr>
              <w:pStyle w:val="Gvdemetni20"/>
              <w:shd w:val="clear" w:color="auto" w:fill="auto"/>
              <w:tabs>
                <w:tab w:val="left" w:leader="hyphen" w:pos="4642"/>
              </w:tabs>
              <w:spacing w:line="220" w:lineRule="exact"/>
              <w:rPr>
                <w:rStyle w:val="Gvdemetni2Arial11ptKaln"/>
              </w:rPr>
            </w:pPr>
          </w:p>
          <w:p w:rsidR="00C216FD" w:rsidRPr="00DF5C09" w:rsidRDefault="00C216FD" w:rsidP="00DF5C09">
            <w:pPr>
              <w:pStyle w:val="Gvdemetni20"/>
              <w:shd w:val="clear" w:color="auto" w:fill="auto"/>
              <w:tabs>
                <w:tab w:val="left" w:leader="hyphen" w:pos="4642"/>
              </w:tabs>
              <w:spacing w:line="220" w:lineRule="exact"/>
              <w:rPr>
                <w:sz w:val="22"/>
                <w:szCs w:val="22"/>
              </w:rPr>
            </w:pPr>
          </w:p>
        </w:tc>
      </w:tr>
      <w:tr w:rsidR="00C216FD" w:rsidTr="00DF5C09">
        <w:trPr>
          <w:gridAfter w:val="2"/>
          <w:wAfter w:w="1053" w:type="dxa"/>
          <w:trHeight w:val="881"/>
        </w:trPr>
        <w:tc>
          <w:tcPr>
            <w:tcW w:w="724" w:type="dxa"/>
            <w:tcBorders>
              <w:top w:val="single" w:sz="4" w:space="0" w:color="auto"/>
              <w:left w:val="single" w:sz="4" w:space="0" w:color="auto"/>
            </w:tcBorders>
            <w:shd w:val="clear" w:color="auto" w:fill="FFFFFF"/>
            <w:vAlign w:val="bottom"/>
          </w:tcPr>
          <w:p w:rsidR="00C216FD" w:rsidRPr="00DF5C09" w:rsidRDefault="006A12DA">
            <w:pPr>
              <w:pStyle w:val="Gvdemetni20"/>
              <w:shd w:val="clear" w:color="auto" w:fill="auto"/>
              <w:spacing w:line="283" w:lineRule="exact"/>
              <w:rPr>
                <w:sz w:val="22"/>
                <w:szCs w:val="22"/>
              </w:rPr>
            </w:pPr>
            <w:r w:rsidRPr="00DF5C09">
              <w:rPr>
                <w:rStyle w:val="Gvdemetni21"/>
                <w:sz w:val="22"/>
                <w:szCs w:val="22"/>
              </w:rPr>
              <w:t>SIRA</w:t>
            </w:r>
          </w:p>
          <w:p w:rsidR="00C216FD" w:rsidRPr="00DF5C09" w:rsidRDefault="006A12DA">
            <w:pPr>
              <w:pStyle w:val="Gvdemetni20"/>
              <w:shd w:val="clear" w:color="auto" w:fill="auto"/>
              <w:spacing w:line="283" w:lineRule="exact"/>
              <w:rPr>
                <w:sz w:val="22"/>
                <w:szCs w:val="22"/>
              </w:rPr>
            </w:pPr>
            <w:r w:rsidRPr="00DF5C09">
              <w:rPr>
                <w:rStyle w:val="Gvdemetni21"/>
                <w:sz w:val="22"/>
                <w:szCs w:val="22"/>
              </w:rPr>
              <w:t>NO</w:t>
            </w:r>
          </w:p>
        </w:tc>
        <w:tc>
          <w:tcPr>
            <w:tcW w:w="3979" w:type="dxa"/>
            <w:tcBorders>
              <w:top w:val="single" w:sz="4" w:space="0" w:color="auto"/>
              <w:left w:val="single" w:sz="4" w:space="0" w:color="auto"/>
            </w:tcBorders>
            <w:shd w:val="clear" w:color="auto" w:fill="FFFFFF"/>
          </w:tcPr>
          <w:p w:rsidR="00DF06AA" w:rsidRPr="00DF5C09" w:rsidRDefault="00DF06AA">
            <w:pPr>
              <w:pStyle w:val="Gvdemetni20"/>
              <w:shd w:val="clear" w:color="auto" w:fill="auto"/>
              <w:spacing w:line="210" w:lineRule="exact"/>
              <w:rPr>
                <w:rStyle w:val="Gvdemetni21"/>
                <w:sz w:val="22"/>
                <w:szCs w:val="22"/>
              </w:rPr>
            </w:pPr>
          </w:p>
          <w:p w:rsidR="00DF06AA" w:rsidRPr="00DF5C09" w:rsidRDefault="00DF06AA">
            <w:pPr>
              <w:pStyle w:val="Gvdemetni20"/>
              <w:shd w:val="clear" w:color="auto" w:fill="auto"/>
              <w:spacing w:line="210" w:lineRule="exact"/>
              <w:rPr>
                <w:rStyle w:val="Gvdemetni21"/>
                <w:sz w:val="22"/>
                <w:szCs w:val="22"/>
              </w:rPr>
            </w:pPr>
          </w:p>
          <w:p w:rsidR="00C216FD" w:rsidRPr="00DF5C09" w:rsidRDefault="006A12DA">
            <w:pPr>
              <w:pStyle w:val="Gvdemetni20"/>
              <w:shd w:val="clear" w:color="auto" w:fill="auto"/>
              <w:spacing w:line="210" w:lineRule="exact"/>
              <w:rPr>
                <w:sz w:val="22"/>
                <w:szCs w:val="22"/>
              </w:rPr>
            </w:pPr>
            <w:r w:rsidRPr="00DF5C09">
              <w:rPr>
                <w:rStyle w:val="Gvdemetni21"/>
                <w:sz w:val="22"/>
                <w:szCs w:val="22"/>
              </w:rPr>
              <w:t xml:space="preserve">VATANDAŞA SUNULAN </w:t>
            </w:r>
            <w:r w:rsidR="002F406B">
              <w:rPr>
                <w:rStyle w:val="Gvdemetni21"/>
                <w:sz w:val="22"/>
                <w:szCs w:val="22"/>
              </w:rPr>
              <w:t xml:space="preserve"> </w:t>
            </w:r>
            <w:r w:rsidRPr="00DF5C09">
              <w:rPr>
                <w:rStyle w:val="Gvdemetni21"/>
                <w:sz w:val="22"/>
                <w:szCs w:val="22"/>
              </w:rPr>
              <w:t>HİZMETİN ADI</w:t>
            </w:r>
          </w:p>
        </w:tc>
        <w:tc>
          <w:tcPr>
            <w:tcW w:w="6438" w:type="dxa"/>
            <w:tcBorders>
              <w:top w:val="single" w:sz="4" w:space="0" w:color="auto"/>
              <w:left w:val="single" w:sz="4" w:space="0" w:color="auto"/>
            </w:tcBorders>
            <w:shd w:val="clear" w:color="auto" w:fill="FFFFFF"/>
          </w:tcPr>
          <w:p w:rsidR="00DF06AA" w:rsidRPr="00DF5C09" w:rsidRDefault="00DF06AA">
            <w:pPr>
              <w:pStyle w:val="Gvdemetni20"/>
              <w:shd w:val="clear" w:color="auto" w:fill="auto"/>
              <w:spacing w:line="210" w:lineRule="exact"/>
              <w:rPr>
                <w:rStyle w:val="Gvdemetni21"/>
                <w:sz w:val="22"/>
                <w:szCs w:val="22"/>
              </w:rPr>
            </w:pPr>
          </w:p>
          <w:p w:rsidR="00DF06AA" w:rsidRPr="00DF5C09" w:rsidRDefault="00DF06AA">
            <w:pPr>
              <w:pStyle w:val="Gvdemetni20"/>
              <w:shd w:val="clear" w:color="auto" w:fill="auto"/>
              <w:spacing w:line="210" w:lineRule="exact"/>
              <w:rPr>
                <w:rStyle w:val="Gvdemetni21"/>
                <w:sz w:val="22"/>
                <w:szCs w:val="22"/>
              </w:rPr>
            </w:pPr>
          </w:p>
          <w:p w:rsidR="00C216FD" w:rsidRPr="00DF5C09" w:rsidRDefault="006A12DA">
            <w:pPr>
              <w:pStyle w:val="Gvdemetni20"/>
              <w:shd w:val="clear" w:color="auto" w:fill="auto"/>
              <w:spacing w:line="210" w:lineRule="exact"/>
              <w:rPr>
                <w:sz w:val="22"/>
                <w:szCs w:val="22"/>
              </w:rPr>
            </w:pPr>
            <w:r w:rsidRPr="00DF5C09">
              <w:rPr>
                <w:rStyle w:val="Gvdemetni21"/>
                <w:sz w:val="22"/>
                <w:szCs w:val="22"/>
              </w:rPr>
              <w:t>BAŞVURUDA İSTENİLEN BELGELER</w:t>
            </w:r>
          </w:p>
        </w:tc>
        <w:tc>
          <w:tcPr>
            <w:tcW w:w="2194" w:type="dxa"/>
            <w:gridSpan w:val="2"/>
            <w:tcBorders>
              <w:top w:val="single" w:sz="4" w:space="0" w:color="auto"/>
              <w:left w:val="single" w:sz="4" w:space="0" w:color="auto"/>
              <w:right w:val="single" w:sz="4" w:space="0" w:color="auto"/>
            </w:tcBorders>
            <w:shd w:val="clear" w:color="auto" w:fill="FFFFFF"/>
            <w:vAlign w:val="bottom"/>
          </w:tcPr>
          <w:p w:rsidR="00C216FD" w:rsidRPr="00DF5C09" w:rsidRDefault="006A12DA">
            <w:pPr>
              <w:pStyle w:val="Gvdemetni20"/>
              <w:shd w:val="clear" w:color="auto" w:fill="auto"/>
              <w:spacing w:line="283" w:lineRule="exact"/>
              <w:rPr>
                <w:sz w:val="22"/>
                <w:szCs w:val="22"/>
              </w:rPr>
            </w:pPr>
            <w:r w:rsidRPr="00DF5C09">
              <w:rPr>
                <w:rStyle w:val="Gvdemetni28pt"/>
                <w:sz w:val="22"/>
                <w:szCs w:val="22"/>
              </w:rPr>
              <w:t>HİZMETİN</w:t>
            </w:r>
          </w:p>
          <w:p w:rsidR="00C216FD" w:rsidRPr="00DF5C09" w:rsidRDefault="006A12DA">
            <w:pPr>
              <w:pStyle w:val="Gvdemetni20"/>
              <w:shd w:val="clear" w:color="auto" w:fill="auto"/>
              <w:spacing w:line="283" w:lineRule="exact"/>
              <w:rPr>
                <w:sz w:val="22"/>
                <w:szCs w:val="22"/>
              </w:rPr>
            </w:pPr>
            <w:r w:rsidRPr="00DF5C09">
              <w:rPr>
                <w:rStyle w:val="Gvdemetni21"/>
                <w:sz w:val="22"/>
                <w:szCs w:val="22"/>
              </w:rPr>
              <w:t>TAMAMLANMA SÜRESİ (EN GEC)</w:t>
            </w:r>
          </w:p>
        </w:tc>
      </w:tr>
      <w:tr w:rsidR="00C216FD" w:rsidTr="00DF5C09">
        <w:trPr>
          <w:gridAfter w:val="2"/>
          <w:wAfter w:w="1053" w:type="dxa"/>
          <w:trHeight w:val="814"/>
        </w:trPr>
        <w:tc>
          <w:tcPr>
            <w:tcW w:w="724" w:type="dxa"/>
            <w:tcBorders>
              <w:top w:val="single" w:sz="4" w:space="0" w:color="auto"/>
              <w:left w:val="single" w:sz="4" w:space="0" w:color="auto"/>
            </w:tcBorders>
            <w:shd w:val="clear" w:color="auto" w:fill="FFFFFF"/>
          </w:tcPr>
          <w:p w:rsidR="00C216FD" w:rsidRPr="00DF5C09" w:rsidRDefault="006A12DA">
            <w:pPr>
              <w:pStyle w:val="Gvdemetni20"/>
              <w:shd w:val="clear" w:color="auto" w:fill="auto"/>
              <w:spacing w:line="210" w:lineRule="exact"/>
              <w:rPr>
                <w:sz w:val="22"/>
                <w:szCs w:val="22"/>
              </w:rPr>
            </w:pPr>
            <w:r w:rsidRPr="00DF5C09">
              <w:rPr>
                <w:rStyle w:val="Gvdemetni21"/>
                <w:sz w:val="22"/>
                <w:szCs w:val="22"/>
              </w:rPr>
              <w:t>1</w:t>
            </w:r>
          </w:p>
        </w:tc>
        <w:tc>
          <w:tcPr>
            <w:tcW w:w="3979"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Taşınmaz Mal Satış İşlemleri</w:t>
            </w:r>
          </w:p>
        </w:tc>
        <w:tc>
          <w:tcPr>
            <w:tcW w:w="6438" w:type="dxa"/>
            <w:tcBorders>
              <w:top w:val="single" w:sz="4" w:space="0" w:color="auto"/>
              <w:left w:val="single" w:sz="4" w:space="0" w:color="auto"/>
            </w:tcBorders>
            <w:shd w:val="clear" w:color="auto" w:fill="FFFFFF"/>
          </w:tcPr>
          <w:p w:rsidR="00DF5C09" w:rsidRDefault="006A12DA">
            <w:pPr>
              <w:pStyle w:val="Gvdemetni20"/>
              <w:shd w:val="clear" w:color="auto" w:fill="auto"/>
              <w:spacing w:line="210" w:lineRule="exact"/>
              <w:rPr>
                <w:rStyle w:val="Gvdemetni2Arial"/>
                <w:sz w:val="22"/>
                <w:szCs w:val="22"/>
              </w:rPr>
            </w:pPr>
            <w:r w:rsidRPr="00DF5C09">
              <w:rPr>
                <w:rStyle w:val="Gvdemetni2Arial"/>
                <w:sz w:val="22"/>
                <w:szCs w:val="22"/>
              </w:rPr>
              <w:t xml:space="preserve"> </w:t>
            </w: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Talep Dilekçesi</w:t>
            </w:r>
          </w:p>
        </w:tc>
        <w:tc>
          <w:tcPr>
            <w:tcW w:w="2194" w:type="dxa"/>
            <w:gridSpan w:val="2"/>
            <w:tcBorders>
              <w:top w:val="single" w:sz="4" w:space="0" w:color="auto"/>
              <w:left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1 YIL</w:t>
            </w:r>
          </w:p>
        </w:tc>
      </w:tr>
      <w:tr w:rsidR="00C216FD" w:rsidTr="00DF5C09">
        <w:trPr>
          <w:gridAfter w:val="2"/>
          <w:wAfter w:w="1053" w:type="dxa"/>
          <w:trHeight w:val="1472"/>
        </w:trPr>
        <w:tc>
          <w:tcPr>
            <w:tcW w:w="724" w:type="dxa"/>
            <w:tcBorders>
              <w:top w:val="single" w:sz="4" w:space="0" w:color="auto"/>
              <w:left w:val="single" w:sz="4" w:space="0" w:color="auto"/>
            </w:tcBorders>
            <w:shd w:val="clear" w:color="auto" w:fill="FFFFFF"/>
          </w:tcPr>
          <w:p w:rsidR="00C216FD" w:rsidRPr="00DF5C09" w:rsidRDefault="006A12DA">
            <w:pPr>
              <w:pStyle w:val="Gvdemetni20"/>
              <w:shd w:val="clear" w:color="auto" w:fill="auto"/>
              <w:spacing w:line="160" w:lineRule="exact"/>
              <w:rPr>
                <w:sz w:val="22"/>
                <w:szCs w:val="22"/>
              </w:rPr>
            </w:pPr>
            <w:r w:rsidRPr="00DF5C09">
              <w:rPr>
                <w:rStyle w:val="Gvdemetni28pt"/>
                <w:sz w:val="22"/>
                <w:szCs w:val="22"/>
              </w:rPr>
              <w:t>2</w:t>
            </w:r>
          </w:p>
        </w:tc>
        <w:tc>
          <w:tcPr>
            <w:tcW w:w="3979"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Kiralama İşlemleri</w:t>
            </w:r>
          </w:p>
        </w:tc>
        <w:tc>
          <w:tcPr>
            <w:tcW w:w="6438" w:type="dxa"/>
            <w:tcBorders>
              <w:top w:val="single" w:sz="4" w:space="0" w:color="auto"/>
              <w:left w:val="single" w:sz="4" w:space="0" w:color="auto"/>
            </w:tcBorders>
            <w:shd w:val="clear" w:color="auto" w:fill="FFFFFF"/>
            <w:vAlign w:val="center"/>
          </w:tcPr>
          <w:p w:rsidR="00C216FD" w:rsidRPr="00DF5C09" w:rsidRDefault="006A12DA">
            <w:pPr>
              <w:pStyle w:val="Gvdemetni20"/>
              <w:numPr>
                <w:ilvl w:val="0"/>
                <w:numId w:val="42"/>
              </w:numPr>
              <w:shd w:val="clear" w:color="auto" w:fill="auto"/>
              <w:tabs>
                <w:tab w:val="left" w:pos="341"/>
              </w:tabs>
              <w:spacing w:line="264" w:lineRule="exact"/>
              <w:rPr>
                <w:sz w:val="22"/>
                <w:szCs w:val="22"/>
              </w:rPr>
            </w:pPr>
            <w:r w:rsidRPr="00DF5C09">
              <w:rPr>
                <w:rStyle w:val="Gvdemetni2Arial"/>
                <w:sz w:val="22"/>
                <w:szCs w:val="22"/>
              </w:rPr>
              <w:t>Talep Dilekçesi</w:t>
            </w:r>
          </w:p>
          <w:p w:rsidR="00C216FD" w:rsidRPr="00DF5C09" w:rsidRDefault="006A12DA">
            <w:pPr>
              <w:pStyle w:val="Gvdemetni20"/>
              <w:numPr>
                <w:ilvl w:val="0"/>
                <w:numId w:val="42"/>
              </w:numPr>
              <w:shd w:val="clear" w:color="auto" w:fill="auto"/>
              <w:tabs>
                <w:tab w:val="left" w:pos="374"/>
              </w:tabs>
              <w:spacing w:line="264" w:lineRule="exact"/>
              <w:rPr>
                <w:sz w:val="22"/>
                <w:szCs w:val="22"/>
              </w:rPr>
            </w:pPr>
            <w:r w:rsidRPr="00DF5C09">
              <w:rPr>
                <w:rStyle w:val="Gvdemetni2Arial"/>
                <w:sz w:val="22"/>
                <w:szCs w:val="22"/>
              </w:rPr>
              <w:t>Devletin Hüküm ve Tasarrufu Altındaki Yerler</w:t>
            </w:r>
          </w:p>
          <w:p w:rsidR="00C216FD" w:rsidRPr="00DF5C09" w:rsidRDefault="006A12DA">
            <w:pPr>
              <w:pStyle w:val="Gvdemetni20"/>
              <w:shd w:val="clear" w:color="auto" w:fill="auto"/>
              <w:spacing w:line="264" w:lineRule="exact"/>
              <w:rPr>
                <w:sz w:val="22"/>
                <w:szCs w:val="22"/>
              </w:rPr>
            </w:pPr>
            <w:r w:rsidRPr="00DF5C09">
              <w:rPr>
                <w:rStyle w:val="Gvdemetni2Arial"/>
                <w:sz w:val="22"/>
                <w:szCs w:val="22"/>
              </w:rPr>
              <w:t>İle Kısmi Kiralamalarda Talep Edilen Alana İlişkin Ölçekli Kroki Veya Harita</w:t>
            </w:r>
          </w:p>
        </w:tc>
        <w:tc>
          <w:tcPr>
            <w:tcW w:w="2194" w:type="dxa"/>
            <w:gridSpan w:val="2"/>
            <w:tcBorders>
              <w:top w:val="single" w:sz="4" w:space="0" w:color="auto"/>
              <w:left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6 AY</w:t>
            </w:r>
          </w:p>
        </w:tc>
      </w:tr>
      <w:tr w:rsidR="00C216FD" w:rsidTr="00DF5C09">
        <w:trPr>
          <w:gridAfter w:val="2"/>
          <w:wAfter w:w="1053" w:type="dxa"/>
          <w:trHeight w:val="739"/>
        </w:trPr>
        <w:tc>
          <w:tcPr>
            <w:tcW w:w="724" w:type="dxa"/>
            <w:tcBorders>
              <w:top w:val="single" w:sz="4" w:space="0" w:color="auto"/>
              <w:left w:val="single" w:sz="4" w:space="0" w:color="auto"/>
            </w:tcBorders>
            <w:shd w:val="clear" w:color="auto" w:fill="FFFFFF"/>
          </w:tcPr>
          <w:p w:rsidR="00C216FD" w:rsidRPr="00DF5C09" w:rsidRDefault="006A12DA">
            <w:pPr>
              <w:pStyle w:val="Gvdemetni20"/>
              <w:shd w:val="clear" w:color="auto" w:fill="auto"/>
              <w:spacing w:line="210" w:lineRule="exact"/>
              <w:rPr>
                <w:sz w:val="22"/>
                <w:szCs w:val="22"/>
              </w:rPr>
            </w:pPr>
            <w:r w:rsidRPr="00DF5C09">
              <w:rPr>
                <w:rStyle w:val="Gvdemetni21"/>
                <w:sz w:val="22"/>
                <w:szCs w:val="22"/>
              </w:rPr>
              <w:t>3</w:t>
            </w:r>
          </w:p>
        </w:tc>
        <w:tc>
          <w:tcPr>
            <w:tcW w:w="3979"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İrtifak Hakkı ve Kullanma İzni İşlemleri</w:t>
            </w:r>
          </w:p>
        </w:tc>
        <w:tc>
          <w:tcPr>
            <w:tcW w:w="6438"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C216FD" w:rsidRPr="00DF5C09" w:rsidRDefault="00DF5C09">
            <w:pPr>
              <w:pStyle w:val="Gvdemetni20"/>
              <w:shd w:val="clear" w:color="auto" w:fill="auto"/>
              <w:spacing w:line="210" w:lineRule="exact"/>
              <w:rPr>
                <w:sz w:val="22"/>
                <w:szCs w:val="22"/>
              </w:rPr>
            </w:pPr>
            <w:r>
              <w:rPr>
                <w:rStyle w:val="Gvdemetni2Arial"/>
                <w:sz w:val="22"/>
                <w:szCs w:val="22"/>
              </w:rPr>
              <w:t xml:space="preserve"> </w:t>
            </w:r>
            <w:r w:rsidR="006A12DA" w:rsidRPr="00DF5C09">
              <w:rPr>
                <w:rStyle w:val="Gvdemetni2Arial"/>
                <w:sz w:val="22"/>
                <w:szCs w:val="22"/>
              </w:rPr>
              <w:t>İrtifak Hakkı Veya Kullanma İzni Amacını Belirtir Talep Dilekçesi</w:t>
            </w:r>
          </w:p>
        </w:tc>
        <w:tc>
          <w:tcPr>
            <w:tcW w:w="2194" w:type="dxa"/>
            <w:gridSpan w:val="2"/>
            <w:tcBorders>
              <w:top w:val="single" w:sz="4" w:space="0" w:color="auto"/>
              <w:left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6 AY</w:t>
            </w:r>
          </w:p>
        </w:tc>
      </w:tr>
      <w:tr w:rsidR="00C216FD" w:rsidTr="00DF5C09">
        <w:trPr>
          <w:gridAfter w:val="2"/>
          <w:wAfter w:w="1053" w:type="dxa"/>
          <w:trHeight w:val="2844"/>
        </w:trPr>
        <w:tc>
          <w:tcPr>
            <w:tcW w:w="724" w:type="dxa"/>
            <w:tcBorders>
              <w:top w:val="single" w:sz="4" w:space="0" w:color="auto"/>
              <w:left w:val="single" w:sz="4" w:space="0" w:color="auto"/>
              <w:bottom w:val="single" w:sz="4" w:space="0" w:color="auto"/>
            </w:tcBorders>
            <w:shd w:val="clear" w:color="auto" w:fill="FFFFFF"/>
          </w:tcPr>
          <w:p w:rsidR="00C216FD" w:rsidRPr="00DF5C09" w:rsidRDefault="006A12DA">
            <w:pPr>
              <w:pStyle w:val="Gvdemetni20"/>
              <w:shd w:val="clear" w:color="auto" w:fill="auto"/>
              <w:spacing w:line="210" w:lineRule="exact"/>
              <w:rPr>
                <w:sz w:val="22"/>
                <w:szCs w:val="22"/>
              </w:rPr>
            </w:pPr>
            <w:r w:rsidRPr="00DF5C09">
              <w:rPr>
                <w:rStyle w:val="Gvdemetni21"/>
                <w:sz w:val="22"/>
                <w:szCs w:val="22"/>
              </w:rPr>
              <w:t>4</w:t>
            </w:r>
          </w:p>
        </w:tc>
        <w:tc>
          <w:tcPr>
            <w:tcW w:w="3979" w:type="dxa"/>
            <w:tcBorders>
              <w:top w:val="single" w:sz="4" w:space="0" w:color="auto"/>
              <w:left w:val="single" w:sz="4" w:space="0" w:color="auto"/>
              <w:bottom w:val="single" w:sz="4" w:space="0" w:color="auto"/>
            </w:tcBorders>
            <w:shd w:val="clear" w:color="auto" w:fill="FFFFFF"/>
          </w:tcPr>
          <w:p w:rsidR="00DF5C09" w:rsidRDefault="00DF5C09">
            <w:pPr>
              <w:pStyle w:val="Gvdemetni20"/>
              <w:shd w:val="clear" w:color="auto" w:fill="auto"/>
              <w:spacing w:line="211" w:lineRule="exact"/>
              <w:rPr>
                <w:rStyle w:val="Gvdemetni2Arial"/>
                <w:sz w:val="22"/>
                <w:szCs w:val="22"/>
              </w:rPr>
            </w:pPr>
          </w:p>
          <w:p w:rsidR="00DF5C09" w:rsidRDefault="00DF5C09">
            <w:pPr>
              <w:pStyle w:val="Gvdemetni20"/>
              <w:shd w:val="clear" w:color="auto" w:fill="auto"/>
              <w:spacing w:line="211" w:lineRule="exact"/>
              <w:rPr>
                <w:rStyle w:val="Gvdemetni2Arial"/>
                <w:sz w:val="22"/>
                <w:szCs w:val="22"/>
              </w:rPr>
            </w:pPr>
          </w:p>
          <w:p w:rsidR="00DF5C09" w:rsidRDefault="00DF5C09">
            <w:pPr>
              <w:pStyle w:val="Gvdemetni20"/>
              <w:shd w:val="clear" w:color="auto" w:fill="auto"/>
              <w:spacing w:line="211" w:lineRule="exact"/>
              <w:rPr>
                <w:rStyle w:val="Gvdemetni2Arial"/>
                <w:sz w:val="22"/>
                <w:szCs w:val="22"/>
              </w:rPr>
            </w:pPr>
          </w:p>
          <w:p w:rsidR="00C216FD" w:rsidRPr="00DF5C09" w:rsidRDefault="006A12DA">
            <w:pPr>
              <w:pStyle w:val="Gvdemetni20"/>
              <w:shd w:val="clear" w:color="auto" w:fill="auto"/>
              <w:spacing w:line="211" w:lineRule="exact"/>
              <w:rPr>
                <w:sz w:val="22"/>
                <w:szCs w:val="22"/>
              </w:rPr>
            </w:pPr>
            <w:r w:rsidRPr="00DF5C09">
              <w:rPr>
                <w:rStyle w:val="Gvdemetni2Arial"/>
                <w:sz w:val="22"/>
                <w:szCs w:val="22"/>
              </w:rPr>
              <w:t>4706 Savılı Kanunun Ek-3. Maddesine Göre Hazineve Ait Taşınmazlarda Yatırım Yanacaklara İrtifak Hakkı Tesisi ve Kullanma İzni Verilmesi</w:t>
            </w:r>
          </w:p>
        </w:tc>
        <w:tc>
          <w:tcPr>
            <w:tcW w:w="6438" w:type="dxa"/>
            <w:tcBorders>
              <w:top w:val="single" w:sz="4" w:space="0" w:color="auto"/>
              <w:left w:val="single" w:sz="4" w:space="0" w:color="auto"/>
              <w:bottom w:val="single" w:sz="4" w:space="0" w:color="auto"/>
            </w:tcBorders>
            <w:shd w:val="clear" w:color="auto" w:fill="FFFFFF"/>
          </w:tcPr>
          <w:p w:rsidR="00DF5C09" w:rsidRDefault="00DF5C09">
            <w:pPr>
              <w:pStyle w:val="Gvdemetni20"/>
              <w:shd w:val="clear" w:color="auto" w:fill="auto"/>
              <w:spacing w:line="269" w:lineRule="exact"/>
              <w:rPr>
                <w:rStyle w:val="Gvdemetni21"/>
                <w:sz w:val="22"/>
                <w:szCs w:val="22"/>
              </w:rPr>
            </w:pPr>
          </w:p>
          <w:p w:rsidR="00C216FD" w:rsidRPr="00DF5C09" w:rsidRDefault="006A12DA">
            <w:pPr>
              <w:pStyle w:val="Gvdemetni20"/>
              <w:shd w:val="clear" w:color="auto" w:fill="auto"/>
              <w:spacing w:line="269" w:lineRule="exact"/>
              <w:rPr>
                <w:sz w:val="22"/>
                <w:szCs w:val="22"/>
              </w:rPr>
            </w:pPr>
            <w:r w:rsidRPr="00DF5C09">
              <w:rPr>
                <w:rStyle w:val="Gvdemetni21"/>
                <w:sz w:val="22"/>
                <w:szCs w:val="22"/>
              </w:rPr>
              <w:t>1-Talep Dilekçesi ve Talep Formu 2-Yatınm Teşvik Belgesi 3-Yatırım Bilgi Formu 4-Organize Ve Endüstri Bölgelerinde Boş Parsel Bulunmadığına İlişkin Belge. 5-Başvuru Ücretinin Yatırıldığına İlişkin Makbuz 6-Avan Projesi 7-Oda Sicil Kayıt Örneği 8-Vergi Borcunun Bulunmadığına İlişkin Belge 9-İşletme Hesabı Özeti 10-İşletmenin Son Üç Yıllık Bilançosu Ve Mali Tabloları 11-Fizibilite Raporu Ve Finans Tablosu, Başvuruda Bulunan Tüzel Kişilik ise Ayrıca Şirket Ana Sözleşmesi, Kanuni Temsilcilerin İmza Sirküleri ve Adresleri, Halka Açık ise Açılma Oranını Gösterir Belge</w:t>
            </w:r>
          </w:p>
        </w:tc>
        <w:tc>
          <w:tcPr>
            <w:tcW w:w="2194" w:type="dxa"/>
            <w:gridSpan w:val="2"/>
            <w:tcBorders>
              <w:top w:val="single" w:sz="4" w:space="0" w:color="auto"/>
              <w:left w:val="single" w:sz="4" w:space="0" w:color="auto"/>
              <w:bottom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C216FD" w:rsidRPr="00DF5C09" w:rsidRDefault="006A12DA">
            <w:pPr>
              <w:pStyle w:val="Gvdemetni20"/>
              <w:shd w:val="clear" w:color="auto" w:fill="auto"/>
              <w:spacing w:line="210" w:lineRule="exact"/>
              <w:rPr>
                <w:sz w:val="22"/>
                <w:szCs w:val="22"/>
              </w:rPr>
            </w:pPr>
            <w:r w:rsidRPr="00DF5C09">
              <w:rPr>
                <w:rStyle w:val="Gvdemetni2Arial"/>
                <w:sz w:val="22"/>
                <w:szCs w:val="22"/>
              </w:rPr>
              <w:t>6 AY</w:t>
            </w:r>
          </w:p>
        </w:tc>
      </w:tr>
      <w:tr w:rsidR="00DF06AA" w:rsidRPr="00DF5C09" w:rsidTr="00086430">
        <w:trPr>
          <w:gridAfter w:val="1"/>
          <w:wAfter w:w="17" w:type="dxa"/>
          <w:trHeight w:val="881"/>
        </w:trPr>
        <w:tc>
          <w:tcPr>
            <w:tcW w:w="724" w:type="dxa"/>
            <w:tcBorders>
              <w:top w:val="single" w:sz="4" w:space="0" w:color="auto"/>
              <w:left w:val="single" w:sz="4" w:space="0" w:color="auto"/>
            </w:tcBorders>
            <w:shd w:val="clear" w:color="auto" w:fill="FFFFFF"/>
          </w:tcPr>
          <w:p w:rsidR="00DF06AA" w:rsidRPr="00DF5C09" w:rsidRDefault="00DF06AA">
            <w:pPr>
              <w:pStyle w:val="Gvdemetni20"/>
              <w:shd w:val="clear" w:color="auto" w:fill="auto"/>
              <w:spacing w:line="278" w:lineRule="exact"/>
              <w:rPr>
                <w:sz w:val="22"/>
                <w:szCs w:val="22"/>
              </w:rPr>
            </w:pPr>
            <w:r w:rsidRPr="00DF5C09">
              <w:rPr>
                <w:rStyle w:val="Gvdemetni21"/>
                <w:sz w:val="22"/>
                <w:szCs w:val="22"/>
              </w:rPr>
              <w:t>5</w:t>
            </w:r>
          </w:p>
        </w:tc>
        <w:tc>
          <w:tcPr>
            <w:tcW w:w="3979"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0"/>
                <w:sz w:val="22"/>
                <w:szCs w:val="22"/>
              </w:rPr>
            </w:pPr>
          </w:p>
          <w:p w:rsidR="00DF06AA" w:rsidRPr="00DF5C09" w:rsidRDefault="00DF5C09">
            <w:pPr>
              <w:pStyle w:val="Gvdemetni20"/>
              <w:shd w:val="clear" w:color="auto" w:fill="auto"/>
              <w:spacing w:line="210" w:lineRule="exact"/>
              <w:rPr>
                <w:sz w:val="22"/>
                <w:szCs w:val="22"/>
              </w:rPr>
            </w:pPr>
            <w:r>
              <w:rPr>
                <w:rStyle w:val="Gvdemetni2Arial0"/>
                <w:sz w:val="22"/>
                <w:szCs w:val="22"/>
              </w:rPr>
              <w:t xml:space="preserve"> </w:t>
            </w:r>
            <w:r w:rsidR="00DF06AA" w:rsidRPr="00DF5C09">
              <w:rPr>
                <w:rStyle w:val="Gvdemetni2Arial0"/>
                <w:sz w:val="22"/>
                <w:szCs w:val="22"/>
              </w:rPr>
              <w:t>Ecrimisil işlemlerine ilişkin itiraz ve şikayetlerin karşılanması</w:t>
            </w:r>
            <w:r w:rsidR="00DF06AA" w:rsidRPr="00DF5C09">
              <w:rPr>
                <w:rStyle w:val="Gvdemetni2Arial"/>
                <w:sz w:val="22"/>
                <w:szCs w:val="22"/>
              </w:rPr>
              <w:t>'</w:t>
            </w:r>
          </w:p>
        </w:tc>
        <w:tc>
          <w:tcPr>
            <w:tcW w:w="6438"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0"/>
                <w:sz w:val="22"/>
                <w:szCs w:val="22"/>
              </w:rPr>
            </w:pPr>
          </w:p>
          <w:p w:rsidR="00DF06AA" w:rsidRPr="00DF5C09" w:rsidRDefault="00DF5C09">
            <w:pPr>
              <w:pStyle w:val="Gvdemetni20"/>
              <w:shd w:val="clear" w:color="auto" w:fill="auto"/>
              <w:spacing w:line="210" w:lineRule="exact"/>
              <w:rPr>
                <w:sz w:val="22"/>
                <w:szCs w:val="22"/>
              </w:rPr>
            </w:pPr>
            <w:r>
              <w:rPr>
                <w:rStyle w:val="Gvdemetni2Arial0"/>
                <w:sz w:val="22"/>
                <w:szCs w:val="22"/>
              </w:rPr>
              <w:t xml:space="preserve">                  </w:t>
            </w:r>
            <w:r w:rsidR="00DF06AA" w:rsidRPr="00DF5C09">
              <w:rPr>
                <w:rStyle w:val="Gvdemetni2Arial0"/>
                <w:sz w:val="22"/>
                <w:szCs w:val="22"/>
              </w:rPr>
              <w:t>İtiraz Ve Şikayet Dilekçesi</w:t>
            </w:r>
          </w:p>
        </w:tc>
        <w:tc>
          <w:tcPr>
            <w:tcW w:w="3230" w:type="dxa"/>
            <w:gridSpan w:val="3"/>
            <w:tcBorders>
              <w:top w:val="single" w:sz="4" w:space="0" w:color="auto"/>
              <w:left w:val="single" w:sz="4" w:space="0" w:color="auto"/>
              <w:right w:val="single" w:sz="4" w:space="0" w:color="auto"/>
            </w:tcBorders>
            <w:shd w:val="clear" w:color="auto" w:fill="FFFFFF"/>
          </w:tcPr>
          <w:p w:rsidR="00DF5C09" w:rsidRDefault="00DF5C09">
            <w:pPr>
              <w:pStyle w:val="Gvdemetni20"/>
              <w:shd w:val="clear" w:color="auto" w:fill="auto"/>
              <w:spacing w:line="288" w:lineRule="exact"/>
              <w:rPr>
                <w:rStyle w:val="Gvdemetni2Arial0"/>
                <w:sz w:val="22"/>
                <w:szCs w:val="22"/>
              </w:rPr>
            </w:pPr>
          </w:p>
          <w:p w:rsidR="00DF06AA" w:rsidRPr="00DF5C09" w:rsidRDefault="00DF06AA">
            <w:pPr>
              <w:pStyle w:val="Gvdemetni20"/>
              <w:shd w:val="clear" w:color="auto" w:fill="auto"/>
              <w:spacing w:line="288" w:lineRule="exact"/>
              <w:rPr>
                <w:sz w:val="22"/>
                <w:szCs w:val="22"/>
              </w:rPr>
            </w:pPr>
            <w:r w:rsidRPr="00DF5C09">
              <w:rPr>
                <w:rStyle w:val="Gvdemetni2Arial0"/>
                <w:sz w:val="22"/>
                <w:szCs w:val="22"/>
              </w:rPr>
              <w:t>30 GÜN</w:t>
            </w:r>
          </w:p>
        </w:tc>
      </w:tr>
      <w:tr w:rsidR="00DF06AA" w:rsidRPr="00DF5C09" w:rsidTr="00DF5C09">
        <w:trPr>
          <w:gridAfter w:val="1"/>
          <w:wAfter w:w="17" w:type="dxa"/>
          <w:trHeight w:val="486"/>
        </w:trPr>
        <w:tc>
          <w:tcPr>
            <w:tcW w:w="724" w:type="dxa"/>
            <w:tcBorders>
              <w:top w:val="single" w:sz="4" w:space="0" w:color="auto"/>
              <w:left w:val="single" w:sz="4" w:space="0" w:color="auto"/>
              <w:bottom w:val="single" w:sz="4" w:space="0" w:color="auto"/>
            </w:tcBorders>
            <w:shd w:val="clear" w:color="auto" w:fill="FFFFFF"/>
          </w:tcPr>
          <w:p w:rsidR="00DF06AA" w:rsidRPr="00DF5C09" w:rsidRDefault="00DF06AA">
            <w:pPr>
              <w:pStyle w:val="Gvdemetni20"/>
              <w:shd w:val="clear" w:color="auto" w:fill="auto"/>
              <w:spacing w:line="210" w:lineRule="exact"/>
              <w:rPr>
                <w:sz w:val="22"/>
                <w:szCs w:val="22"/>
              </w:rPr>
            </w:pPr>
            <w:r w:rsidRPr="00DF5C09">
              <w:rPr>
                <w:rStyle w:val="Gvdemetni21"/>
                <w:sz w:val="22"/>
                <w:szCs w:val="22"/>
              </w:rPr>
              <w:t>6</w:t>
            </w:r>
          </w:p>
        </w:tc>
        <w:tc>
          <w:tcPr>
            <w:tcW w:w="3979" w:type="dxa"/>
            <w:tcBorders>
              <w:top w:val="single" w:sz="4" w:space="0" w:color="auto"/>
              <w:left w:val="single" w:sz="4" w:space="0" w:color="auto"/>
              <w:bottom w:val="single" w:sz="4" w:space="0" w:color="auto"/>
            </w:tcBorders>
            <w:shd w:val="clear" w:color="auto" w:fill="FFFFFF"/>
          </w:tcPr>
          <w:p w:rsidR="00DF5C09" w:rsidRDefault="00DF5C09">
            <w:pPr>
              <w:pStyle w:val="Gvdemetni20"/>
              <w:shd w:val="clear" w:color="auto" w:fill="auto"/>
              <w:spacing w:line="216" w:lineRule="exact"/>
              <w:rPr>
                <w:rStyle w:val="Gvdemetni2Arial0"/>
                <w:sz w:val="22"/>
                <w:szCs w:val="22"/>
              </w:rPr>
            </w:pPr>
          </w:p>
          <w:p w:rsidR="00DF06AA" w:rsidRPr="00DF5C09" w:rsidRDefault="00DF06AA">
            <w:pPr>
              <w:pStyle w:val="Gvdemetni20"/>
              <w:shd w:val="clear" w:color="auto" w:fill="auto"/>
              <w:spacing w:line="216" w:lineRule="exact"/>
              <w:rPr>
                <w:sz w:val="22"/>
                <w:szCs w:val="22"/>
              </w:rPr>
            </w:pPr>
            <w:r w:rsidRPr="00DF5C09">
              <w:rPr>
                <w:rStyle w:val="Gvdemetni2Arial0"/>
                <w:sz w:val="22"/>
                <w:szCs w:val="22"/>
              </w:rPr>
              <w:t>Bağış İşlemleri</w:t>
            </w:r>
          </w:p>
        </w:tc>
        <w:tc>
          <w:tcPr>
            <w:tcW w:w="6438" w:type="dxa"/>
            <w:tcBorders>
              <w:top w:val="single" w:sz="4" w:space="0" w:color="auto"/>
              <w:left w:val="single" w:sz="4" w:space="0" w:color="auto"/>
              <w:bottom w:val="single" w:sz="4" w:space="0" w:color="auto"/>
            </w:tcBorders>
            <w:shd w:val="clear" w:color="auto" w:fill="FFFFFF"/>
          </w:tcPr>
          <w:p w:rsidR="00DF5C09" w:rsidRDefault="00DF5C09" w:rsidP="009B3EBF">
            <w:pPr>
              <w:pStyle w:val="Gvdemetni20"/>
              <w:shd w:val="clear" w:color="auto" w:fill="auto"/>
              <w:spacing w:line="210" w:lineRule="exact"/>
              <w:rPr>
                <w:rStyle w:val="Gvdemetni2Arial0"/>
                <w:sz w:val="22"/>
                <w:szCs w:val="22"/>
              </w:rPr>
            </w:pPr>
          </w:p>
          <w:p w:rsidR="00DF06AA" w:rsidRPr="00DF5C09" w:rsidRDefault="00DF06AA" w:rsidP="009B3EBF">
            <w:pPr>
              <w:pStyle w:val="Gvdemetni20"/>
              <w:shd w:val="clear" w:color="auto" w:fill="auto"/>
              <w:spacing w:line="210" w:lineRule="exact"/>
              <w:rPr>
                <w:sz w:val="22"/>
                <w:szCs w:val="22"/>
              </w:rPr>
            </w:pPr>
            <w:r w:rsidRPr="00DF5C09">
              <w:rPr>
                <w:rStyle w:val="Gvdemetni2Arial0"/>
                <w:sz w:val="22"/>
                <w:szCs w:val="22"/>
              </w:rPr>
              <w:t>Bağış Talebini Belirten Dilekçe</w:t>
            </w:r>
          </w:p>
        </w:tc>
        <w:tc>
          <w:tcPr>
            <w:tcW w:w="3230" w:type="dxa"/>
            <w:gridSpan w:val="3"/>
            <w:tcBorders>
              <w:top w:val="single" w:sz="4" w:space="0" w:color="auto"/>
              <w:left w:val="single" w:sz="4" w:space="0" w:color="auto"/>
              <w:bottom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1"/>
                <w:sz w:val="22"/>
                <w:szCs w:val="22"/>
              </w:rPr>
            </w:pPr>
          </w:p>
          <w:p w:rsidR="00DF06AA" w:rsidRPr="00DF5C09" w:rsidRDefault="00DF06AA">
            <w:pPr>
              <w:pStyle w:val="Gvdemetni20"/>
              <w:shd w:val="clear" w:color="auto" w:fill="auto"/>
              <w:spacing w:line="210" w:lineRule="exact"/>
              <w:rPr>
                <w:sz w:val="22"/>
                <w:szCs w:val="22"/>
              </w:rPr>
            </w:pPr>
            <w:r w:rsidRPr="00DF5C09">
              <w:rPr>
                <w:rStyle w:val="Gvdemetni21"/>
                <w:sz w:val="22"/>
                <w:szCs w:val="22"/>
              </w:rPr>
              <w:t>1 AY</w:t>
            </w:r>
          </w:p>
        </w:tc>
      </w:tr>
      <w:tr w:rsidR="00DF5C09" w:rsidRPr="00DF5C09" w:rsidTr="00DF5C09">
        <w:trPr>
          <w:gridAfter w:val="1"/>
          <w:wAfter w:w="17" w:type="dxa"/>
          <w:trHeight w:val="248"/>
        </w:trPr>
        <w:tc>
          <w:tcPr>
            <w:tcW w:w="14371" w:type="dxa"/>
            <w:gridSpan w:val="6"/>
            <w:tcBorders>
              <w:top w:val="single" w:sz="4" w:space="0" w:color="auto"/>
              <w:right w:val="single" w:sz="4" w:space="0" w:color="auto"/>
            </w:tcBorders>
            <w:shd w:val="clear" w:color="auto" w:fill="FFFFFF"/>
          </w:tcPr>
          <w:p w:rsidR="00DF5C09" w:rsidRPr="00DF5C09" w:rsidRDefault="00DF5C09" w:rsidP="00DF5C09">
            <w:pPr>
              <w:pStyle w:val="Gvdemetni20"/>
              <w:spacing w:line="210" w:lineRule="exact"/>
              <w:rPr>
                <w:rStyle w:val="Gvdemetni21"/>
                <w:sz w:val="22"/>
                <w:szCs w:val="22"/>
              </w:rPr>
            </w:pPr>
          </w:p>
        </w:tc>
      </w:tr>
      <w:tr w:rsidR="00DF06AA" w:rsidRPr="00DF5C09" w:rsidTr="00086430">
        <w:trPr>
          <w:gridAfter w:val="1"/>
          <w:wAfter w:w="17" w:type="dxa"/>
          <w:trHeight w:val="753"/>
        </w:trPr>
        <w:tc>
          <w:tcPr>
            <w:tcW w:w="724"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1"/>
                <w:sz w:val="22"/>
                <w:szCs w:val="22"/>
              </w:rPr>
            </w:pPr>
          </w:p>
          <w:p w:rsidR="00DF06AA" w:rsidRPr="00DF5C09" w:rsidRDefault="00DF06AA">
            <w:pPr>
              <w:pStyle w:val="Gvdemetni20"/>
              <w:shd w:val="clear" w:color="auto" w:fill="auto"/>
              <w:spacing w:line="210" w:lineRule="exact"/>
              <w:rPr>
                <w:sz w:val="22"/>
                <w:szCs w:val="22"/>
              </w:rPr>
            </w:pPr>
            <w:r w:rsidRPr="00DF5C09">
              <w:rPr>
                <w:rStyle w:val="Gvdemetni21"/>
                <w:sz w:val="22"/>
                <w:szCs w:val="22"/>
              </w:rPr>
              <w:t>7</w:t>
            </w:r>
          </w:p>
        </w:tc>
        <w:tc>
          <w:tcPr>
            <w:tcW w:w="3979" w:type="dxa"/>
            <w:tcBorders>
              <w:top w:val="single" w:sz="4" w:space="0" w:color="auto"/>
              <w:left w:val="single" w:sz="4" w:space="0" w:color="auto"/>
            </w:tcBorders>
            <w:shd w:val="clear" w:color="auto" w:fill="FFFFFF"/>
          </w:tcPr>
          <w:p w:rsidR="00DF5C09" w:rsidRDefault="00DF5C09">
            <w:pPr>
              <w:pStyle w:val="Gvdemetni20"/>
              <w:shd w:val="clear" w:color="auto" w:fill="auto"/>
              <w:spacing w:line="210" w:lineRule="exact"/>
              <w:rPr>
                <w:rStyle w:val="Gvdemetni2Arial0"/>
                <w:sz w:val="22"/>
                <w:szCs w:val="22"/>
              </w:rPr>
            </w:pPr>
          </w:p>
          <w:p w:rsidR="00DF06AA" w:rsidRPr="00DF5C09" w:rsidRDefault="00DF06AA">
            <w:pPr>
              <w:pStyle w:val="Gvdemetni20"/>
              <w:shd w:val="clear" w:color="auto" w:fill="auto"/>
              <w:spacing w:line="210" w:lineRule="exact"/>
              <w:rPr>
                <w:sz w:val="22"/>
                <w:szCs w:val="22"/>
              </w:rPr>
            </w:pPr>
            <w:r w:rsidRPr="00DF5C09">
              <w:rPr>
                <w:rStyle w:val="Gvdemetni2Arial0"/>
                <w:sz w:val="22"/>
                <w:szCs w:val="22"/>
              </w:rPr>
              <w:t>Trampa</w:t>
            </w:r>
          </w:p>
        </w:tc>
        <w:tc>
          <w:tcPr>
            <w:tcW w:w="6438" w:type="dxa"/>
            <w:tcBorders>
              <w:top w:val="single" w:sz="4" w:space="0" w:color="auto"/>
              <w:left w:val="single" w:sz="4" w:space="0" w:color="auto"/>
            </w:tcBorders>
            <w:shd w:val="clear" w:color="auto" w:fill="FFFFFF"/>
          </w:tcPr>
          <w:p w:rsidR="00DF5C09" w:rsidRDefault="00DF5C09" w:rsidP="00DF06AA">
            <w:pPr>
              <w:pStyle w:val="Gvdemetni20"/>
              <w:shd w:val="clear" w:color="auto" w:fill="auto"/>
              <w:spacing w:line="210" w:lineRule="exact"/>
              <w:rPr>
                <w:rStyle w:val="Gvdemetni2Arial0"/>
                <w:sz w:val="22"/>
                <w:szCs w:val="22"/>
              </w:rPr>
            </w:pPr>
          </w:p>
          <w:p w:rsidR="00DF06AA" w:rsidRPr="00DF5C09" w:rsidRDefault="00DF06AA" w:rsidP="00DF06AA">
            <w:pPr>
              <w:pStyle w:val="Gvdemetni20"/>
              <w:shd w:val="clear" w:color="auto" w:fill="auto"/>
              <w:spacing w:line="210" w:lineRule="exact"/>
              <w:rPr>
                <w:sz w:val="22"/>
                <w:szCs w:val="22"/>
              </w:rPr>
            </w:pPr>
            <w:r w:rsidRPr="00DF5C09">
              <w:rPr>
                <w:rStyle w:val="Gvdemetni2Arial0"/>
                <w:sz w:val="22"/>
                <w:szCs w:val="22"/>
              </w:rPr>
              <w:t>Talep Dilekçesi</w:t>
            </w:r>
          </w:p>
        </w:tc>
        <w:tc>
          <w:tcPr>
            <w:tcW w:w="3230" w:type="dxa"/>
            <w:gridSpan w:val="3"/>
            <w:tcBorders>
              <w:top w:val="single" w:sz="4" w:space="0" w:color="auto"/>
              <w:left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0"/>
                <w:sz w:val="22"/>
                <w:szCs w:val="22"/>
              </w:rPr>
            </w:pPr>
          </w:p>
          <w:p w:rsidR="00DF06AA" w:rsidRPr="00DF5C09" w:rsidRDefault="00DF06AA">
            <w:pPr>
              <w:pStyle w:val="Gvdemetni20"/>
              <w:shd w:val="clear" w:color="auto" w:fill="auto"/>
              <w:spacing w:line="210" w:lineRule="exact"/>
              <w:rPr>
                <w:sz w:val="22"/>
                <w:szCs w:val="22"/>
              </w:rPr>
            </w:pPr>
            <w:r w:rsidRPr="00DF5C09">
              <w:rPr>
                <w:rStyle w:val="Gvdemetni2Arial0"/>
                <w:sz w:val="22"/>
                <w:szCs w:val="22"/>
              </w:rPr>
              <w:t>6 AY</w:t>
            </w:r>
          </w:p>
        </w:tc>
      </w:tr>
      <w:tr w:rsidR="00086430" w:rsidRPr="00DF5C09" w:rsidTr="00086430">
        <w:trPr>
          <w:gridAfter w:val="1"/>
          <w:wAfter w:w="17" w:type="dxa"/>
          <w:trHeight w:val="567"/>
        </w:trPr>
        <w:tc>
          <w:tcPr>
            <w:tcW w:w="724" w:type="dxa"/>
            <w:tcBorders>
              <w:top w:val="single" w:sz="4" w:space="0" w:color="auto"/>
              <w:left w:val="single" w:sz="4" w:space="0" w:color="auto"/>
              <w:bottom w:val="single" w:sz="4" w:space="0" w:color="auto"/>
            </w:tcBorders>
            <w:shd w:val="clear" w:color="auto" w:fill="FFFFFF"/>
          </w:tcPr>
          <w:p w:rsidR="00DF06AA" w:rsidRPr="00DF5C09" w:rsidRDefault="00DF06AA">
            <w:pPr>
              <w:pStyle w:val="Gvdemetni20"/>
              <w:shd w:val="clear" w:color="auto" w:fill="auto"/>
              <w:spacing w:line="210" w:lineRule="exact"/>
              <w:rPr>
                <w:sz w:val="22"/>
                <w:szCs w:val="22"/>
              </w:rPr>
            </w:pPr>
            <w:r w:rsidRPr="00DF5C09">
              <w:rPr>
                <w:rStyle w:val="Gvdemetni21"/>
                <w:sz w:val="22"/>
                <w:szCs w:val="22"/>
              </w:rPr>
              <w:t>8</w:t>
            </w:r>
          </w:p>
        </w:tc>
        <w:tc>
          <w:tcPr>
            <w:tcW w:w="3979" w:type="dxa"/>
            <w:tcBorders>
              <w:top w:val="single" w:sz="4" w:space="0" w:color="auto"/>
              <w:left w:val="single" w:sz="4" w:space="0" w:color="auto"/>
              <w:bottom w:val="single" w:sz="4" w:space="0" w:color="auto"/>
            </w:tcBorders>
            <w:shd w:val="clear" w:color="auto" w:fill="FFFFFF"/>
          </w:tcPr>
          <w:p w:rsidR="00DF06AA" w:rsidRPr="00DF5C09" w:rsidRDefault="00DF06AA" w:rsidP="00DF06AA">
            <w:pPr>
              <w:pStyle w:val="Gvdemetni20"/>
              <w:shd w:val="clear" w:color="auto" w:fill="auto"/>
              <w:spacing w:line="210" w:lineRule="exact"/>
              <w:rPr>
                <w:sz w:val="22"/>
                <w:szCs w:val="22"/>
              </w:rPr>
            </w:pPr>
            <w:r w:rsidRPr="00DF5C09">
              <w:rPr>
                <w:rStyle w:val="Gvdemetni21"/>
                <w:sz w:val="22"/>
                <w:szCs w:val="22"/>
              </w:rPr>
              <w:t>4706 Sayılı Kanunun 4. maddesinin son fıkrasına göre Hazineye ait taşınmazların Küçük Sanayi Sitesi yapılmak üzere bu amaçla kurulmuş kooperatifler ile kamu kurum ve kuruluşlarına, Borsa yapılmak üzere Ticaret Borsalarına, Teknoloji Geliştirme BölgelerindeYönetici Şirkete doğrudan satışı</w:t>
            </w:r>
          </w:p>
        </w:tc>
        <w:tc>
          <w:tcPr>
            <w:tcW w:w="6438" w:type="dxa"/>
            <w:tcBorders>
              <w:top w:val="single" w:sz="4" w:space="0" w:color="auto"/>
              <w:left w:val="single" w:sz="4" w:space="0" w:color="auto"/>
              <w:bottom w:val="single" w:sz="4" w:space="0" w:color="auto"/>
            </w:tcBorders>
            <w:shd w:val="clear" w:color="auto" w:fill="FFFFFF"/>
          </w:tcPr>
          <w:p w:rsidR="00DF06AA" w:rsidRPr="00DF5C09" w:rsidRDefault="00DF06AA">
            <w:pPr>
              <w:pStyle w:val="Gvdemetni20"/>
              <w:shd w:val="clear" w:color="auto" w:fill="auto"/>
              <w:spacing w:line="210" w:lineRule="exact"/>
              <w:ind w:firstLine="360"/>
              <w:rPr>
                <w:sz w:val="22"/>
                <w:szCs w:val="22"/>
              </w:rPr>
            </w:pPr>
            <w:r w:rsidRPr="00DF5C09">
              <w:rPr>
                <w:rStyle w:val="Gvdemetni21"/>
                <w:sz w:val="22"/>
                <w:szCs w:val="22"/>
              </w:rPr>
              <w:t>1- Talep Dilekçesi Veya Yazısı 2- Küçük San.Sit.Yapı Kooperatifi kuruluş ana sözleşmesi 3- Kurulması planlanan küçük sanayinin tek bir faaliyet alanına yönelik olması durumunda, (Demirciler, Ayakkabıcılar, Dericiler v.b.) bu durumun ilgili kooperatifin mevcut ortaklık/üye yapısı dikkate alınarak üyelerinin küçük sanayinin ilgili faaliyet alanları ile iştigal ettiğinin ilgili oda ve diğer kurumlar (vergi dairesi, ticaret sicili kaydı vb.) nezdind</w:t>
            </w:r>
            <w:bookmarkStart w:id="0" w:name="_GoBack"/>
            <w:bookmarkEnd w:id="0"/>
            <w:r w:rsidRPr="00DF5C09">
              <w:rPr>
                <w:rStyle w:val="Gvdemetni21"/>
                <w:sz w:val="22"/>
                <w:szCs w:val="22"/>
              </w:rPr>
              <w:t>e de belgelendirmesi4- 4691 sayılı Teknoloji Geliştirme Bölgeleri Kanununa tüzel kişilik kazanmış yönetici şirketten tüzel kişilik kazandığına ilişkin ticaret sicil gazetesi bilgileri</w:t>
            </w:r>
          </w:p>
        </w:tc>
        <w:tc>
          <w:tcPr>
            <w:tcW w:w="3230" w:type="dxa"/>
            <w:gridSpan w:val="3"/>
            <w:tcBorders>
              <w:top w:val="single" w:sz="4" w:space="0" w:color="auto"/>
              <w:left w:val="single" w:sz="4" w:space="0" w:color="auto"/>
              <w:bottom w:val="single" w:sz="4" w:space="0" w:color="auto"/>
              <w:right w:val="single" w:sz="4" w:space="0" w:color="auto"/>
            </w:tcBorders>
            <w:shd w:val="clear" w:color="auto" w:fill="FFFFFF"/>
          </w:tcPr>
          <w:p w:rsidR="00DF06AA" w:rsidRPr="00DF5C09" w:rsidRDefault="00DF06AA">
            <w:pPr>
              <w:pStyle w:val="Gvdemetni20"/>
              <w:shd w:val="clear" w:color="auto" w:fill="auto"/>
              <w:spacing w:line="210" w:lineRule="exact"/>
              <w:rPr>
                <w:sz w:val="22"/>
                <w:szCs w:val="22"/>
              </w:rPr>
            </w:pPr>
            <w:r w:rsidRPr="00DF5C09">
              <w:rPr>
                <w:rStyle w:val="Gvdemetni2Arial0"/>
                <w:sz w:val="22"/>
                <w:szCs w:val="22"/>
              </w:rPr>
              <w:t>6 AY</w:t>
            </w:r>
          </w:p>
        </w:tc>
      </w:tr>
      <w:tr w:rsidR="009B3EBF" w:rsidTr="00DF5C09">
        <w:trPr>
          <w:trHeight w:val="671"/>
        </w:trPr>
        <w:tc>
          <w:tcPr>
            <w:tcW w:w="724" w:type="dxa"/>
            <w:tcBorders>
              <w:left w:val="single" w:sz="4" w:space="0" w:color="auto"/>
              <w:bottom w:val="single" w:sz="4" w:space="0" w:color="auto"/>
            </w:tcBorders>
            <w:shd w:val="clear" w:color="auto" w:fill="FFFFFF"/>
          </w:tcPr>
          <w:p w:rsidR="00DF5C09" w:rsidRDefault="00DF5C09">
            <w:pPr>
              <w:pStyle w:val="Gvdemetni20"/>
              <w:shd w:val="clear" w:color="auto" w:fill="auto"/>
              <w:spacing w:line="278" w:lineRule="exact"/>
              <w:rPr>
                <w:rStyle w:val="Gvdemetni21"/>
                <w:sz w:val="22"/>
                <w:szCs w:val="22"/>
              </w:rPr>
            </w:pPr>
          </w:p>
          <w:p w:rsidR="00DF5C09" w:rsidRDefault="00DF5C09">
            <w:pPr>
              <w:pStyle w:val="Gvdemetni20"/>
              <w:shd w:val="clear" w:color="auto" w:fill="auto"/>
              <w:spacing w:line="278" w:lineRule="exact"/>
              <w:rPr>
                <w:rStyle w:val="Gvdemetni21"/>
                <w:sz w:val="22"/>
                <w:szCs w:val="22"/>
              </w:rPr>
            </w:pPr>
          </w:p>
          <w:p w:rsidR="00DF5C09" w:rsidRDefault="00DF5C09">
            <w:pPr>
              <w:pStyle w:val="Gvdemetni20"/>
              <w:shd w:val="clear" w:color="auto" w:fill="auto"/>
              <w:spacing w:line="278" w:lineRule="exact"/>
              <w:rPr>
                <w:rStyle w:val="Gvdemetni21"/>
                <w:sz w:val="22"/>
                <w:szCs w:val="22"/>
              </w:rPr>
            </w:pPr>
          </w:p>
          <w:p w:rsidR="00DF5C09" w:rsidRDefault="00DF5C09">
            <w:pPr>
              <w:pStyle w:val="Gvdemetni20"/>
              <w:shd w:val="clear" w:color="auto" w:fill="auto"/>
              <w:spacing w:line="278" w:lineRule="exact"/>
              <w:rPr>
                <w:rStyle w:val="Gvdemetni21"/>
                <w:sz w:val="22"/>
                <w:szCs w:val="22"/>
              </w:rPr>
            </w:pPr>
          </w:p>
          <w:p w:rsidR="009B3EBF" w:rsidRPr="00DF5C09" w:rsidRDefault="009B3EBF">
            <w:pPr>
              <w:pStyle w:val="Gvdemetni20"/>
              <w:shd w:val="clear" w:color="auto" w:fill="auto"/>
              <w:spacing w:line="278" w:lineRule="exact"/>
              <w:rPr>
                <w:sz w:val="22"/>
                <w:szCs w:val="22"/>
              </w:rPr>
            </w:pPr>
            <w:r w:rsidRPr="00DF5C09">
              <w:rPr>
                <w:rStyle w:val="Gvdemetni21"/>
                <w:sz w:val="22"/>
                <w:szCs w:val="22"/>
              </w:rPr>
              <w:t>9</w:t>
            </w:r>
          </w:p>
        </w:tc>
        <w:tc>
          <w:tcPr>
            <w:tcW w:w="3979" w:type="dxa"/>
            <w:tcBorders>
              <w:left w:val="single" w:sz="4" w:space="0" w:color="auto"/>
              <w:bottom w:val="single" w:sz="4" w:space="0" w:color="auto"/>
            </w:tcBorders>
            <w:shd w:val="clear" w:color="auto" w:fill="FFFFFF"/>
          </w:tcPr>
          <w:p w:rsidR="00DF5C09" w:rsidRDefault="00DF5C09" w:rsidP="009B3EBF">
            <w:pPr>
              <w:pStyle w:val="Gvdemetni20"/>
              <w:shd w:val="clear" w:color="auto" w:fill="auto"/>
              <w:spacing w:line="210" w:lineRule="exact"/>
              <w:rPr>
                <w:rStyle w:val="Gvdemetni2Arial"/>
                <w:sz w:val="22"/>
                <w:szCs w:val="22"/>
              </w:rPr>
            </w:pPr>
          </w:p>
          <w:p w:rsidR="00DF5C09" w:rsidRDefault="00DF5C09" w:rsidP="009B3EBF">
            <w:pPr>
              <w:pStyle w:val="Gvdemetni20"/>
              <w:shd w:val="clear" w:color="auto" w:fill="auto"/>
              <w:spacing w:line="210" w:lineRule="exact"/>
              <w:rPr>
                <w:rStyle w:val="Gvdemetni2Arial"/>
                <w:sz w:val="22"/>
                <w:szCs w:val="22"/>
              </w:rPr>
            </w:pPr>
          </w:p>
          <w:p w:rsidR="00DF5C09" w:rsidRDefault="00DF5C09" w:rsidP="009B3EBF">
            <w:pPr>
              <w:pStyle w:val="Gvdemetni20"/>
              <w:shd w:val="clear" w:color="auto" w:fill="auto"/>
              <w:spacing w:line="210" w:lineRule="exact"/>
              <w:rPr>
                <w:rStyle w:val="Gvdemetni2Arial"/>
                <w:sz w:val="22"/>
                <w:szCs w:val="22"/>
              </w:rPr>
            </w:pPr>
          </w:p>
          <w:p w:rsidR="009B3EBF" w:rsidRPr="00DF5C09" w:rsidRDefault="009B3EBF" w:rsidP="009B3EBF">
            <w:pPr>
              <w:pStyle w:val="Gvdemetni20"/>
              <w:shd w:val="clear" w:color="auto" w:fill="auto"/>
              <w:spacing w:line="210" w:lineRule="exact"/>
              <w:rPr>
                <w:sz w:val="22"/>
                <w:szCs w:val="22"/>
              </w:rPr>
            </w:pPr>
            <w:r w:rsidRPr="00DF5C09">
              <w:rPr>
                <w:rStyle w:val="Gvdemetni2Arial"/>
                <w:sz w:val="22"/>
                <w:szCs w:val="22"/>
              </w:rPr>
              <w:t>En az ellimilvon ABD Doları (TL karsılığı) en az 100 kisive istihdam sağlavacak yatırımcılara doğrudan taşınmaz satışı</w:t>
            </w:r>
          </w:p>
        </w:tc>
        <w:tc>
          <w:tcPr>
            <w:tcW w:w="6447" w:type="dxa"/>
            <w:gridSpan w:val="2"/>
            <w:tcBorders>
              <w:left w:val="single" w:sz="4" w:space="0" w:color="auto"/>
              <w:bottom w:val="single" w:sz="4" w:space="0" w:color="auto"/>
            </w:tcBorders>
            <w:shd w:val="clear" w:color="auto" w:fill="FFFFFF"/>
          </w:tcPr>
          <w:p w:rsidR="009B3EBF" w:rsidRPr="00DF5C09" w:rsidRDefault="009B3EBF">
            <w:pPr>
              <w:pStyle w:val="Gvdemetni20"/>
              <w:shd w:val="clear" w:color="auto" w:fill="auto"/>
              <w:spacing w:line="274" w:lineRule="exact"/>
              <w:rPr>
                <w:sz w:val="22"/>
                <w:szCs w:val="22"/>
              </w:rPr>
            </w:pPr>
            <w:r w:rsidRPr="00DF5C09">
              <w:rPr>
                <w:rStyle w:val="Gvdemetni21"/>
                <w:sz w:val="22"/>
                <w:szCs w:val="22"/>
              </w:rPr>
              <w:t>1 –Talep Dilekçesi ve Talep Formu</w:t>
            </w:r>
          </w:p>
          <w:p w:rsidR="009B3EBF" w:rsidRPr="00DF5C09" w:rsidRDefault="009B3EBF">
            <w:pPr>
              <w:pStyle w:val="Gvdemetni20"/>
              <w:shd w:val="clear" w:color="auto" w:fill="auto"/>
              <w:spacing w:line="210" w:lineRule="exact"/>
              <w:rPr>
                <w:sz w:val="22"/>
                <w:szCs w:val="22"/>
              </w:rPr>
            </w:pPr>
            <w:r w:rsidRPr="00DF5C09">
              <w:rPr>
                <w:rStyle w:val="Gvdemetni21"/>
                <w:sz w:val="22"/>
                <w:szCs w:val="22"/>
              </w:rPr>
              <w:t>2-Yatınm Bilgi Formu 3-Organize sanayi ve Endüstri bölgesinde boş yer bulunmadığına ve yatırımın bu alanlarda yapılamayacağına ilişkin belge 4- Yatınm Takip Formu 5-Avan Proje (Çap Üzerine Tesislerin Yerleşimini ve Ölçülerini Gösterir Vaziyet Planı) 6-Oda Sicil Kayıt Örneği 7-Banka Referans Mektubu 8-Vergi Borcu Bulunmadığına İlişkin Belge 9-îşletme Hesabı Özeti 10-îşletmenin Son Üç Yıllık Bilançosu 11-Son Üç Yıllık Mali Tablolar 12-Halka Açık A. Ş. Terde, Halka Açılma Oranını Gösteren Belge 13-Şirket Ana Sözleşmesi 14-Kanuni Temsilcilerin İmza Sirküleri ve Adresleri</w:t>
            </w:r>
          </w:p>
        </w:tc>
        <w:tc>
          <w:tcPr>
            <w:tcW w:w="3238" w:type="dxa"/>
            <w:gridSpan w:val="3"/>
            <w:tcBorders>
              <w:left w:val="single" w:sz="4" w:space="0" w:color="auto"/>
              <w:bottom w:val="single" w:sz="4" w:space="0" w:color="auto"/>
              <w:right w:val="single" w:sz="4" w:space="0" w:color="auto"/>
            </w:tcBorders>
            <w:shd w:val="clear" w:color="auto" w:fill="FFFFFF"/>
          </w:tcPr>
          <w:p w:rsidR="00DF5C09" w:rsidRDefault="00DF5C09">
            <w:pPr>
              <w:pStyle w:val="Gvdemetni20"/>
              <w:shd w:val="clear" w:color="auto" w:fill="auto"/>
              <w:spacing w:line="283" w:lineRule="exact"/>
              <w:rPr>
                <w:rStyle w:val="Gvdemetni2Arial"/>
                <w:sz w:val="22"/>
                <w:szCs w:val="22"/>
              </w:rPr>
            </w:pPr>
          </w:p>
          <w:p w:rsidR="00DF5C09" w:rsidRDefault="00DF5C09">
            <w:pPr>
              <w:pStyle w:val="Gvdemetni20"/>
              <w:shd w:val="clear" w:color="auto" w:fill="auto"/>
              <w:spacing w:line="283" w:lineRule="exact"/>
              <w:rPr>
                <w:rStyle w:val="Gvdemetni2Arial"/>
                <w:sz w:val="22"/>
                <w:szCs w:val="22"/>
              </w:rPr>
            </w:pPr>
          </w:p>
          <w:p w:rsidR="00DF5C09" w:rsidRDefault="00DF5C09">
            <w:pPr>
              <w:pStyle w:val="Gvdemetni20"/>
              <w:shd w:val="clear" w:color="auto" w:fill="auto"/>
              <w:spacing w:line="283" w:lineRule="exact"/>
              <w:rPr>
                <w:rStyle w:val="Gvdemetni2Arial"/>
                <w:sz w:val="22"/>
                <w:szCs w:val="22"/>
              </w:rPr>
            </w:pPr>
          </w:p>
          <w:p w:rsidR="00DF5C09" w:rsidRDefault="00DF5C09">
            <w:pPr>
              <w:pStyle w:val="Gvdemetni20"/>
              <w:shd w:val="clear" w:color="auto" w:fill="auto"/>
              <w:spacing w:line="283" w:lineRule="exact"/>
              <w:rPr>
                <w:rStyle w:val="Gvdemetni2Arial"/>
                <w:sz w:val="22"/>
                <w:szCs w:val="22"/>
              </w:rPr>
            </w:pPr>
          </w:p>
          <w:p w:rsidR="009B3EBF" w:rsidRPr="00DF5C09" w:rsidRDefault="009B3EBF">
            <w:pPr>
              <w:pStyle w:val="Gvdemetni20"/>
              <w:shd w:val="clear" w:color="auto" w:fill="auto"/>
              <w:spacing w:line="283" w:lineRule="exact"/>
              <w:rPr>
                <w:sz w:val="22"/>
                <w:szCs w:val="22"/>
              </w:rPr>
            </w:pPr>
            <w:r w:rsidRPr="00DF5C09">
              <w:rPr>
                <w:rStyle w:val="Gvdemetni2Arial"/>
                <w:sz w:val="22"/>
                <w:szCs w:val="22"/>
              </w:rPr>
              <w:t>6 AY</w:t>
            </w:r>
          </w:p>
        </w:tc>
      </w:tr>
      <w:tr w:rsidR="009B3EBF" w:rsidTr="00DF5C09">
        <w:trPr>
          <w:trHeight w:val="2477"/>
        </w:trPr>
        <w:tc>
          <w:tcPr>
            <w:tcW w:w="724" w:type="dxa"/>
            <w:tcBorders>
              <w:top w:val="single" w:sz="4" w:space="0" w:color="auto"/>
              <w:left w:val="single" w:sz="4" w:space="0" w:color="auto"/>
            </w:tcBorders>
            <w:shd w:val="clear" w:color="auto" w:fill="FFFFFF"/>
          </w:tcPr>
          <w:p w:rsidR="009B3EBF" w:rsidRPr="00DF5C09" w:rsidRDefault="009B3EBF">
            <w:pPr>
              <w:pStyle w:val="Gvdemetni20"/>
              <w:shd w:val="clear" w:color="auto" w:fill="auto"/>
              <w:spacing w:line="210" w:lineRule="exact"/>
              <w:rPr>
                <w:sz w:val="22"/>
                <w:szCs w:val="22"/>
              </w:rPr>
            </w:pPr>
            <w:r w:rsidRPr="00DF5C09">
              <w:rPr>
                <w:rStyle w:val="Gvdemetni28pt"/>
                <w:sz w:val="22"/>
                <w:szCs w:val="22"/>
              </w:rPr>
              <w:t>10</w:t>
            </w:r>
          </w:p>
        </w:tc>
        <w:tc>
          <w:tcPr>
            <w:tcW w:w="3979" w:type="dxa"/>
            <w:tcBorders>
              <w:top w:val="single" w:sz="4" w:space="0" w:color="auto"/>
              <w:left w:val="single" w:sz="4" w:space="0" w:color="auto"/>
            </w:tcBorders>
            <w:shd w:val="clear" w:color="auto" w:fill="FFFFFF"/>
          </w:tcPr>
          <w:p w:rsidR="00DF5C09" w:rsidRDefault="00DF5C09" w:rsidP="00086430">
            <w:pPr>
              <w:pStyle w:val="Gvdemetni20"/>
              <w:shd w:val="clear" w:color="auto" w:fill="auto"/>
              <w:spacing w:line="211" w:lineRule="exact"/>
              <w:rPr>
                <w:rStyle w:val="Gvdemetni2Arial"/>
                <w:sz w:val="22"/>
                <w:szCs w:val="22"/>
              </w:rPr>
            </w:pPr>
          </w:p>
          <w:p w:rsidR="00DF5C09" w:rsidRDefault="00DF5C09" w:rsidP="00086430">
            <w:pPr>
              <w:pStyle w:val="Gvdemetni20"/>
              <w:shd w:val="clear" w:color="auto" w:fill="auto"/>
              <w:spacing w:line="211" w:lineRule="exact"/>
              <w:rPr>
                <w:rStyle w:val="Gvdemetni2Arial"/>
                <w:sz w:val="22"/>
                <w:szCs w:val="22"/>
              </w:rPr>
            </w:pPr>
          </w:p>
          <w:p w:rsidR="00DF5C09" w:rsidRDefault="00DF5C09" w:rsidP="00086430">
            <w:pPr>
              <w:pStyle w:val="Gvdemetni20"/>
              <w:shd w:val="clear" w:color="auto" w:fill="auto"/>
              <w:spacing w:line="211" w:lineRule="exact"/>
              <w:rPr>
                <w:rStyle w:val="Gvdemetni2Arial"/>
                <w:sz w:val="22"/>
                <w:szCs w:val="22"/>
              </w:rPr>
            </w:pPr>
          </w:p>
          <w:p w:rsidR="009B3EBF" w:rsidRPr="00DF5C09" w:rsidRDefault="009B3EBF" w:rsidP="00086430">
            <w:pPr>
              <w:pStyle w:val="Gvdemetni20"/>
              <w:shd w:val="clear" w:color="auto" w:fill="auto"/>
              <w:spacing w:line="211" w:lineRule="exact"/>
              <w:rPr>
                <w:sz w:val="22"/>
                <w:szCs w:val="22"/>
              </w:rPr>
            </w:pPr>
            <w:r w:rsidRPr="00DF5C09">
              <w:rPr>
                <w:rStyle w:val="Gvdemetni2Arial"/>
                <w:sz w:val="22"/>
                <w:szCs w:val="22"/>
              </w:rPr>
              <w:t>1905 sayılı Kanun uyarınca ihbar ikramiyesi verilmesi işlemleri</w:t>
            </w:r>
          </w:p>
        </w:tc>
        <w:tc>
          <w:tcPr>
            <w:tcW w:w="6447" w:type="dxa"/>
            <w:gridSpan w:val="2"/>
            <w:tcBorders>
              <w:top w:val="single" w:sz="4" w:space="0" w:color="auto"/>
              <w:left w:val="single" w:sz="4" w:space="0" w:color="auto"/>
            </w:tcBorders>
            <w:shd w:val="clear" w:color="auto" w:fill="FFFFFF"/>
          </w:tcPr>
          <w:p w:rsidR="00DF5C09" w:rsidRDefault="00DF5C09" w:rsidP="009B3EBF">
            <w:pPr>
              <w:pStyle w:val="Gvdemetni20"/>
              <w:shd w:val="clear" w:color="auto" w:fill="auto"/>
              <w:spacing w:line="274" w:lineRule="exact"/>
              <w:rPr>
                <w:rStyle w:val="Gvdemetni21"/>
                <w:sz w:val="22"/>
                <w:szCs w:val="22"/>
              </w:rPr>
            </w:pPr>
          </w:p>
          <w:p w:rsidR="00DF5C09" w:rsidRDefault="00DF5C09" w:rsidP="009B3EBF">
            <w:pPr>
              <w:pStyle w:val="Gvdemetni20"/>
              <w:shd w:val="clear" w:color="auto" w:fill="auto"/>
              <w:spacing w:line="274" w:lineRule="exact"/>
              <w:rPr>
                <w:rStyle w:val="Gvdemetni21"/>
                <w:sz w:val="22"/>
                <w:szCs w:val="22"/>
              </w:rPr>
            </w:pPr>
          </w:p>
          <w:p w:rsidR="00DF5C09" w:rsidRDefault="00DF5C09" w:rsidP="009B3EBF">
            <w:pPr>
              <w:pStyle w:val="Gvdemetni20"/>
              <w:shd w:val="clear" w:color="auto" w:fill="auto"/>
              <w:spacing w:line="274" w:lineRule="exact"/>
              <w:rPr>
                <w:rStyle w:val="Gvdemetni21"/>
                <w:sz w:val="22"/>
                <w:szCs w:val="22"/>
              </w:rPr>
            </w:pPr>
          </w:p>
          <w:p w:rsidR="009B3EBF" w:rsidRPr="00DF5C09" w:rsidRDefault="00DF06AA" w:rsidP="009B3EBF">
            <w:pPr>
              <w:pStyle w:val="Gvdemetni20"/>
              <w:shd w:val="clear" w:color="auto" w:fill="auto"/>
              <w:spacing w:line="274" w:lineRule="exact"/>
              <w:rPr>
                <w:sz w:val="22"/>
                <w:szCs w:val="22"/>
              </w:rPr>
            </w:pPr>
            <w:r w:rsidRPr="00DF5C09">
              <w:rPr>
                <w:rStyle w:val="Gvdemetni21"/>
                <w:sz w:val="22"/>
                <w:szCs w:val="22"/>
              </w:rPr>
              <w:t>Ha</w:t>
            </w:r>
            <w:r w:rsidR="009B3EBF" w:rsidRPr="00DF5C09">
              <w:rPr>
                <w:rStyle w:val="Gvdemetni21"/>
                <w:sz w:val="22"/>
                <w:szCs w:val="22"/>
              </w:rPr>
              <w:t>zinenin Bilgisi Dışında Kalmış Taşınmazlara İlişkin Bilgileri Ve İhbar İkramiyesi Ödenmesi Talebini İçeren İhbar Dilekçesi</w:t>
            </w:r>
          </w:p>
        </w:tc>
        <w:tc>
          <w:tcPr>
            <w:tcW w:w="3238" w:type="dxa"/>
            <w:gridSpan w:val="3"/>
            <w:tcBorders>
              <w:top w:val="single" w:sz="4" w:space="0" w:color="auto"/>
              <w:left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DF5C09" w:rsidRDefault="00DF5C09">
            <w:pPr>
              <w:pStyle w:val="Gvdemetni20"/>
              <w:shd w:val="clear" w:color="auto" w:fill="auto"/>
              <w:spacing w:line="210" w:lineRule="exact"/>
              <w:rPr>
                <w:rStyle w:val="Gvdemetni2Arial"/>
                <w:sz w:val="22"/>
                <w:szCs w:val="22"/>
              </w:rPr>
            </w:pPr>
          </w:p>
          <w:p w:rsidR="009B3EBF" w:rsidRPr="00DF5C09" w:rsidRDefault="009B3EBF">
            <w:pPr>
              <w:pStyle w:val="Gvdemetni20"/>
              <w:shd w:val="clear" w:color="auto" w:fill="auto"/>
              <w:spacing w:line="210" w:lineRule="exact"/>
              <w:rPr>
                <w:sz w:val="22"/>
                <w:szCs w:val="22"/>
              </w:rPr>
            </w:pPr>
            <w:r w:rsidRPr="00DF5C09">
              <w:rPr>
                <w:rStyle w:val="Gvdemetni2Arial"/>
                <w:sz w:val="22"/>
                <w:szCs w:val="22"/>
              </w:rPr>
              <w:t>2 AY</w:t>
            </w:r>
          </w:p>
        </w:tc>
      </w:tr>
      <w:tr w:rsidR="009B3EBF" w:rsidTr="00DF5C09">
        <w:trPr>
          <w:trHeight w:val="791"/>
        </w:trPr>
        <w:tc>
          <w:tcPr>
            <w:tcW w:w="724" w:type="dxa"/>
            <w:tcBorders>
              <w:top w:val="single" w:sz="4" w:space="0" w:color="auto"/>
              <w:left w:val="single" w:sz="4" w:space="0" w:color="auto"/>
              <w:bottom w:val="single" w:sz="4" w:space="0" w:color="auto"/>
            </w:tcBorders>
            <w:shd w:val="clear" w:color="auto" w:fill="FFFFFF"/>
          </w:tcPr>
          <w:p w:rsidR="009B3EBF" w:rsidRPr="00DF5C09" w:rsidRDefault="00DF06AA">
            <w:pPr>
              <w:pStyle w:val="Gvdemetni20"/>
              <w:shd w:val="clear" w:color="auto" w:fill="auto"/>
              <w:spacing w:line="160" w:lineRule="exact"/>
              <w:rPr>
                <w:sz w:val="22"/>
                <w:szCs w:val="22"/>
              </w:rPr>
            </w:pPr>
            <w:r w:rsidRPr="00DF5C09">
              <w:rPr>
                <w:sz w:val="22"/>
                <w:szCs w:val="22"/>
              </w:rPr>
              <w:t>11</w:t>
            </w:r>
          </w:p>
        </w:tc>
        <w:tc>
          <w:tcPr>
            <w:tcW w:w="3979" w:type="dxa"/>
            <w:tcBorders>
              <w:top w:val="single" w:sz="4" w:space="0" w:color="auto"/>
              <w:left w:val="single" w:sz="4" w:space="0" w:color="auto"/>
              <w:bottom w:val="single" w:sz="4" w:space="0" w:color="auto"/>
            </w:tcBorders>
            <w:shd w:val="clear" w:color="auto" w:fill="FFFFFF"/>
          </w:tcPr>
          <w:p w:rsidR="00DF5C09" w:rsidRDefault="00DF5C09">
            <w:pPr>
              <w:pStyle w:val="Gvdemetni20"/>
              <w:shd w:val="clear" w:color="auto" w:fill="auto"/>
              <w:spacing w:line="274" w:lineRule="exact"/>
              <w:rPr>
                <w:rStyle w:val="Gvdemetni2Arial"/>
                <w:sz w:val="22"/>
                <w:szCs w:val="22"/>
              </w:rPr>
            </w:pPr>
          </w:p>
          <w:p w:rsidR="009B3EBF" w:rsidRPr="00DF5C09" w:rsidRDefault="009B3EBF">
            <w:pPr>
              <w:pStyle w:val="Gvdemetni20"/>
              <w:shd w:val="clear" w:color="auto" w:fill="auto"/>
              <w:spacing w:line="274" w:lineRule="exact"/>
              <w:rPr>
                <w:sz w:val="22"/>
                <w:szCs w:val="22"/>
              </w:rPr>
            </w:pPr>
            <w:r w:rsidRPr="00DF5C09">
              <w:rPr>
                <w:rStyle w:val="Gvdemetni2Arial"/>
                <w:sz w:val="22"/>
                <w:szCs w:val="22"/>
              </w:rPr>
              <w:t>Define Arama İznine İlişkin İşlemler</w:t>
            </w:r>
          </w:p>
        </w:tc>
        <w:tc>
          <w:tcPr>
            <w:tcW w:w="6447" w:type="dxa"/>
            <w:gridSpan w:val="2"/>
            <w:tcBorders>
              <w:top w:val="single" w:sz="4" w:space="0" w:color="auto"/>
              <w:left w:val="single" w:sz="4" w:space="0" w:color="auto"/>
              <w:bottom w:val="single" w:sz="4" w:space="0" w:color="auto"/>
            </w:tcBorders>
            <w:shd w:val="clear" w:color="auto" w:fill="FFFFFF"/>
          </w:tcPr>
          <w:p w:rsidR="00DF5C09" w:rsidRDefault="00DF5C09">
            <w:pPr>
              <w:pStyle w:val="Gvdemetni20"/>
              <w:shd w:val="clear" w:color="auto" w:fill="auto"/>
              <w:spacing w:line="274" w:lineRule="exact"/>
              <w:ind w:firstLine="360"/>
              <w:rPr>
                <w:rStyle w:val="Gvdemetni2Arial"/>
                <w:sz w:val="22"/>
                <w:szCs w:val="22"/>
              </w:rPr>
            </w:pPr>
          </w:p>
          <w:p w:rsidR="009B3EBF" w:rsidRPr="00DF5C09" w:rsidRDefault="009B3EBF">
            <w:pPr>
              <w:pStyle w:val="Gvdemetni20"/>
              <w:shd w:val="clear" w:color="auto" w:fill="auto"/>
              <w:spacing w:line="274" w:lineRule="exact"/>
              <w:ind w:firstLine="360"/>
              <w:rPr>
                <w:sz w:val="22"/>
                <w:szCs w:val="22"/>
              </w:rPr>
            </w:pPr>
            <w:r w:rsidRPr="00DF5C09">
              <w:rPr>
                <w:rStyle w:val="Gvdemetni2Arial"/>
                <w:sz w:val="22"/>
                <w:szCs w:val="22"/>
              </w:rPr>
              <w:t>Talep Dilekçesi</w:t>
            </w:r>
          </w:p>
        </w:tc>
        <w:tc>
          <w:tcPr>
            <w:tcW w:w="3238" w:type="dxa"/>
            <w:gridSpan w:val="3"/>
            <w:tcBorders>
              <w:top w:val="single" w:sz="4" w:space="0" w:color="auto"/>
              <w:left w:val="single" w:sz="4" w:space="0" w:color="auto"/>
              <w:bottom w:val="single" w:sz="4" w:space="0" w:color="auto"/>
              <w:right w:val="single" w:sz="4" w:space="0" w:color="auto"/>
            </w:tcBorders>
            <w:shd w:val="clear" w:color="auto" w:fill="FFFFFF"/>
          </w:tcPr>
          <w:p w:rsidR="00DF5C09" w:rsidRDefault="00DF5C09">
            <w:pPr>
              <w:pStyle w:val="Gvdemetni20"/>
              <w:shd w:val="clear" w:color="auto" w:fill="auto"/>
              <w:spacing w:line="210" w:lineRule="exact"/>
              <w:rPr>
                <w:rStyle w:val="Gvdemetni2Arial"/>
                <w:sz w:val="22"/>
                <w:szCs w:val="22"/>
              </w:rPr>
            </w:pPr>
          </w:p>
          <w:p w:rsidR="009B3EBF" w:rsidRPr="00DF5C09" w:rsidRDefault="009B3EBF">
            <w:pPr>
              <w:pStyle w:val="Gvdemetni20"/>
              <w:shd w:val="clear" w:color="auto" w:fill="auto"/>
              <w:spacing w:line="210" w:lineRule="exact"/>
              <w:rPr>
                <w:sz w:val="22"/>
                <w:szCs w:val="22"/>
              </w:rPr>
            </w:pPr>
            <w:r w:rsidRPr="00DF5C09">
              <w:rPr>
                <w:rStyle w:val="Gvdemetni2Arial"/>
                <w:sz w:val="22"/>
                <w:szCs w:val="22"/>
              </w:rPr>
              <w:t>3 AY</w:t>
            </w:r>
          </w:p>
        </w:tc>
      </w:tr>
      <w:tr w:rsidR="009B3EBF" w:rsidTr="00DF5C09">
        <w:trPr>
          <w:trHeight w:val="633"/>
        </w:trPr>
        <w:tc>
          <w:tcPr>
            <w:tcW w:w="724" w:type="dxa"/>
            <w:tcBorders>
              <w:top w:val="single" w:sz="4" w:space="0" w:color="auto"/>
              <w:left w:val="single" w:sz="4" w:space="0" w:color="auto"/>
              <w:bottom w:val="single" w:sz="4" w:space="0" w:color="auto"/>
            </w:tcBorders>
            <w:shd w:val="clear" w:color="auto" w:fill="FFFFFF"/>
          </w:tcPr>
          <w:p w:rsidR="009B3EBF" w:rsidRPr="00DF5C09" w:rsidRDefault="009B3EBF">
            <w:pPr>
              <w:pStyle w:val="Gvdemetni20"/>
              <w:shd w:val="clear" w:color="auto" w:fill="auto"/>
              <w:spacing w:line="210" w:lineRule="exact"/>
              <w:rPr>
                <w:sz w:val="22"/>
                <w:szCs w:val="22"/>
              </w:rPr>
            </w:pPr>
          </w:p>
        </w:tc>
        <w:tc>
          <w:tcPr>
            <w:tcW w:w="3979" w:type="dxa"/>
            <w:tcBorders>
              <w:top w:val="single" w:sz="4" w:space="0" w:color="auto"/>
              <w:left w:val="single" w:sz="4" w:space="0" w:color="auto"/>
              <w:bottom w:val="single" w:sz="4" w:space="0" w:color="auto"/>
            </w:tcBorders>
            <w:shd w:val="clear" w:color="auto" w:fill="FFFFFF"/>
          </w:tcPr>
          <w:p w:rsidR="009B3EBF" w:rsidRPr="00DF5C09" w:rsidRDefault="009B3EBF">
            <w:pPr>
              <w:pStyle w:val="Gvdemetni20"/>
              <w:shd w:val="clear" w:color="auto" w:fill="auto"/>
              <w:spacing w:line="210" w:lineRule="exact"/>
              <w:rPr>
                <w:sz w:val="22"/>
                <w:szCs w:val="22"/>
              </w:rPr>
            </w:pPr>
          </w:p>
        </w:tc>
        <w:tc>
          <w:tcPr>
            <w:tcW w:w="6447" w:type="dxa"/>
            <w:gridSpan w:val="2"/>
            <w:tcBorders>
              <w:top w:val="single" w:sz="4" w:space="0" w:color="auto"/>
              <w:left w:val="single" w:sz="4" w:space="0" w:color="auto"/>
              <w:bottom w:val="single" w:sz="4" w:space="0" w:color="auto"/>
            </w:tcBorders>
            <w:shd w:val="clear" w:color="auto" w:fill="FFFFFF"/>
          </w:tcPr>
          <w:p w:rsidR="009B3EBF" w:rsidRPr="00DF5C09" w:rsidRDefault="009B3EBF">
            <w:pPr>
              <w:pStyle w:val="Gvdemetni20"/>
              <w:shd w:val="clear" w:color="auto" w:fill="auto"/>
              <w:spacing w:line="210" w:lineRule="exact"/>
              <w:ind w:firstLine="360"/>
              <w:rPr>
                <w:sz w:val="22"/>
                <w:szCs w:val="22"/>
              </w:rPr>
            </w:pPr>
          </w:p>
        </w:tc>
        <w:tc>
          <w:tcPr>
            <w:tcW w:w="3238" w:type="dxa"/>
            <w:gridSpan w:val="3"/>
            <w:tcBorders>
              <w:top w:val="single" w:sz="4" w:space="0" w:color="auto"/>
              <w:left w:val="single" w:sz="4" w:space="0" w:color="auto"/>
              <w:bottom w:val="single" w:sz="4" w:space="0" w:color="auto"/>
              <w:right w:val="single" w:sz="4" w:space="0" w:color="auto"/>
            </w:tcBorders>
            <w:shd w:val="clear" w:color="auto" w:fill="FFFFFF"/>
          </w:tcPr>
          <w:p w:rsidR="009B3EBF" w:rsidRPr="00DF5C09" w:rsidRDefault="009B3EBF">
            <w:pPr>
              <w:pStyle w:val="Gvdemetni20"/>
              <w:shd w:val="clear" w:color="auto" w:fill="auto"/>
              <w:spacing w:line="210" w:lineRule="exact"/>
              <w:rPr>
                <w:sz w:val="22"/>
                <w:szCs w:val="22"/>
              </w:rPr>
            </w:pPr>
          </w:p>
        </w:tc>
      </w:tr>
    </w:tbl>
    <w:p w:rsidR="00086430" w:rsidRDefault="00086430" w:rsidP="009B3EBF">
      <w:pPr>
        <w:pStyle w:val="Gvdemetni20"/>
        <w:shd w:val="clear" w:color="auto" w:fill="auto"/>
        <w:jc w:val="both"/>
        <w:rPr>
          <w:rStyle w:val="Gvdemetni22"/>
        </w:rPr>
      </w:pPr>
    </w:p>
    <w:p w:rsidR="00086430" w:rsidRDefault="00086430" w:rsidP="009B3EBF">
      <w:pPr>
        <w:pStyle w:val="Gvdemetni20"/>
        <w:shd w:val="clear" w:color="auto" w:fill="auto"/>
        <w:jc w:val="both"/>
        <w:rPr>
          <w:rStyle w:val="Gvdemetni22"/>
        </w:rPr>
      </w:pPr>
    </w:p>
    <w:p w:rsidR="00086430" w:rsidRDefault="00086430" w:rsidP="009B3EBF">
      <w:pPr>
        <w:pStyle w:val="Gvdemetni20"/>
        <w:shd w:val="clear" w:color="auto" w:fill="auto"/>
        <w:jc w:val="both"/>
        <w:rPr>
          <w:rStyle w:val="Gvdemetni22"/>
        </w:rPr>
      </w:pPr>
    </w:p>
    <w:p w:rsidR="00086430" w:rsidRDefault="00086430" w:rsidP="009B3EBF">
      <w:pPr>
        <w:pStyle w:val="Gvdemetni20"/>
        <w:shd w:val="clear" w:color="auto" w:fill="auto"/>
        <w:jc w:val="both"/>
        <w:rPr>
          <w:rStyle w:val="Gvdemetni22"/>
        </w:rPr>
      </w:pPr>
    </w:p>
    <w:p w:rsidR="00086430" w:rsidRDefault="00086430" w:rsidP="009B3EBF">
      <w:pPr>
        <w:pStyle w:val="Gvdemetni20"/>
        <w:shd w:val="clear" w:color="auto" w:fill="auto"/>
        <w:jc w:val="both"/>
        <w:rPr>
          <w:rStyle w:val="Gvdemetni22"/>
        </w:rPr>
      </w:pPr>
    </w:p>
    <w:p w:rsidR="00086430" w:rsidRDefault="00086430" w:rsidP="009B3EBF">
      <w:pPr>
        <w:pStyle w:val="Gvdemetni20"/>
        <w:shd w:val="clear" w:color="auto" w:fill="auto"/>
        <w:jc w:val="both"/>
        <w:rPr>
          <w:rStyle w:val="Gvdemetni22"/>
        </w:rPr>
      </w:pPr>
    </w:p>
    <w:p w:rsidR="00086430" w:rsidRDefault="00086430" w:rsidP="009B3EBF">
      <w:pPr>
        <w:pStyle w:val="Gvdemetni20"/>
        <w:shd w:val="clear" w:color="auto" w:fill="auto"/>
        <w:jc w:val="both"/>
        <w:rPr>
          <w:rStyle w:val="Gvdemetni22"/>
        </w:rPr>
      </w:pPr>
    </w:p>
    <w:p w:rsidR="00086430" w:rsidRPr="00DF5C09" w:rsidRDefault="00086430" w:rsidP="009B3EBF">
      <w:pPr>
        <w:pStyle w:val="Gvdemetni20"/>
        <w:shd w:val="clear" w:color="auto" w:fill="auto"/>
        <w:jc w:val="both"/>
        <w:rPr>
          <w:rStyle w:val="Gvdemetni22"/>
          <w:sz w:val="24"/>
          <w:szCs w:val="24"/>
        </w:rPr>
      </w:pPr>
    </w:p>
    <w:p w:rsidR="00C216FD" w:rsidRPr="00DF5C09" w:rsidRDefault="006A12DA" w:rsidP="009B3EBF">
      <w:pPr>
        <w:pStyle w:val="Gvdemetni20"/>
        <w:shd w:val="clear" w:color="auto" w:fill="auto"/>
        <w:jc w:val="both"/>
        <w:rPr>
          <w:sz w:val="24"/>
          <w:szCs w:val="24"/>
        </w:rPr>
      </w:pPr>
      <w:r w:rsidRPr="00DF5C09">
        <w:rPr>
          <w:rStyle w:val="Gvdemetni22"/>
          <w:sz w:val="24"/>
          <w:szCs w:val="24"/>
        </w:rPr>
        <w:t xml:space="preserve">AÇIKLAMALAR 1- </w:t>
      </w:r>
      <w:r w:rsidR="009B3EBF" w:rsidRPr="00DF5C09">
        <w:rPr>
          <w:rStyle w:val="Gvdemetni22"/>
          <w:sz w:val="24"/>
          <w:szCs w:val="24"/>
        </w:rPr>
        <w:t>Mücbir sebepler, sistem arızaları</w:t>
      </w:r>
      <w:r w:rsidRPr="00DF5C09">
        <w:rPr>
          <w:rStyle w:val="Gvdemetni22"/>
          <w:sz w:val="24"/>
          <w:szCs w:val="24"/>
        </w:rPr>
        <w:t>, elektrik kesilmesi vb. haller sebebiyle, tanımlanmış hizmetlerin geçici veya sürekli olarak kesintiye uğraması durumunda çalışılamayan süreler hizmetlerin tamamlanma sürelerine eklenir. 2- Hizmetin tamamlanma süresine ait başlama tarih ve saati, birimdeki söz konusu hizmetlere fiilen başlanıldığı anda ba</w:t>
      </w:r>
      <w:r w:rsidR="00DF06AA" w:rsidRPr="00DF5C09">
        <w:rPr>
          <w:rStyle w:val="Gvdemetni22"/>
          <w:sz w:val="24"/>
          <w:szCs w:val="24"/>
        </w:rPr>
        <w:t>şlar. 3- Kamu Hizmet Standartları</w:t>
      </w:r>
      <w:r w:rsidRPr="00DF5C09">
        <w:rPr>
          <w:rStyle w:val="Gvdemetni22"/>
          <w:sz w:val="24"/>
          <w:szCs w:val="24"/>
        </w:rPr>
        <w:t>nda hizmet adıyla özel olarak tanımlanmamış hizmetler uygun olması halinde, genel olarak tanımlanmış hizmetler kapsamında değerlendirilerek sonuçlandırılır. 4- Gerçeğe aykırı bilgi ve belge verenler ya da beyanda bulunanlar hakkında yasal işlem yapılır. (Kamu Hizmet Standartlarında Uyulacak Usul ve Esaslara İlişkin Yönetmeliğin 9’ncu maddesi) 5- Kamu Hizmet Standartları Tablosunda tanımlanmış hizmetlerden, sadece milli emlak biriminde başlatılıp, aynı birimde tamamlanan hizmetler için belirlenmiş süreler aynen geçerlidir. Ancak, milli emlak biriminde başlatılıp, ilgili mevzuatı gereğince başka idarelerde devam ettikten sonra, tekrar ilk müracaatın yapıldığı birime dönen ve işlemin kalan bölümü bu birimlerde tamamlanan hizmetlerde, başka</w:t>
      </w:r>
      <w:r w:rsidR="009B3EBF" w:rsidRPr="00DF5C09">
        <w:rPr>
          <w:rStyle w:val="Gvdemetni22"/>
          <w:sz w:val="24"/>
          <w:szCs w:val="24"/>
        </w:rPr>
        <w:t xml:space="preserve"> idarelerin varsa ilgili mevzuatın</w:t>
      </w:r>
      <w:r w:rsidRPr="00DF5C09">
        <w:rPr>
          <w:rStyle w:val="Gvdemetni22"/>
          <w:sz w:val="24"/>
          <w:szCs w:val="24"/>
        </w:rPr>
        <w:t>ndaki süreler, yok ise Kamu Hizmet Standartları Yönetmeliğinin 11 ’nci maddesinde belirtilen süreler hizmetin tamamlanma sürelerine dahil edilmiştir. Hizmetin bütünü içinde başka idarelerce yapılacak işlemlerden doğan gecikmelerdeki süreler ayrıca eklenir. Milli emlak biriminde başlatıldıktan sonra, başka idarelerde devam ederek başka idarelerde tamamlanan (milli emlak birimine geri dönmeyen) hizmetlerde hizmetin bütünü içindeki sorumluluk, hizmetin milli emlak birimindeki bölümü ile sınırlı olur. 6- Görüş alınması gereken durumlarda, uygun görüşün süresi içinde gelmiş olacağı varsayılmıştır. Başvuru esnasında yukarıda belirtilen belgelerin dış</w:t>
      </w:r>
      <w:r w:rsidR="009B3EBF" w:rsidRPr="00DF5C09">
        <w:rPr>
          <w:rStyle w:val="Gvdemetni22"/>
          <w:sz w:val="24"/>
          <w:szCs w:val="24"/>
        </w:rPr>
        <w:t>ın</w:t>
      </w:r>
      <w:r w:rsidRPr="00DF5C09">
        <w:rPr>
          <w:rStyle w:val="Gvdemetni22"/>
          <w:sz w:val="24"/>
          <w:szCs w:val="24"/>
        </w:rPr>
        <w:t>da belge istenmesi, eksiksiz belge ile başvuru yapılmasına rağmen hizmetin belirtilen sürede tamamlanmaması veya yukarıdaki tabloda bazı hizmetlerin bulunmadığının tespiti durumunda ilk müracaat yerine ya da ikinci müracaat yerine başvurunuz.</w:t>
      </w:r>
    </w:p>
    <w:p w:rsidR="00C216FD" w:rsidRDefault="00C216FD">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p w:rsidR="00DF06AA" w:rsidRDefault="00DF06AA">
      <w:pPr>
        <w:rPr>
          <w:sz w:val="2"/>
          <w:szCs w:val="2"/>
        </w:rPr>
      </w:pPr>
    </w:p>
    <w:tbl>
      <w:tblPr>
        <w:tblOverlap w:val="never"/>
        <w:tblW w:w="0" w:type="auto"/>
        <w:tblLayout w:type="fixed"/>
        <w:tblCellMar>
          <w:left w:w="10" w:type="dxa"/>
          <w:right w:w="10" w:type="dxa"/>
        </w:tblCellMar>
        <w:tblLook w:val="04A0"/>
      </w:tblPr>
      <w:tblGrid>
        <w:gridCol w:w="2688"/>
        <w:gridCol w:w="4536"/>
        <w:gridCol w:w="2693"/>
        <w:gridCol w:w="3922"/>
      </w:tblGrid>
      <w:tr w:rsidR="00DF06AA" w:rsidTr="00A1328C">
        <w:trPr>
          <w:trHeight w:val="576"/>
        </w:trPr>
        <w:tc>
          <w:tcPr>
            <w:tcW w:w="2688"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ilk Müracaat Yeri :</w:t>
            </w:r>
          </w:p>
        </w:tc>
        <w:tc>
          <w:tcPr>
            <w:tcW w:w="4536" w:type="dxa"/>
            <w:tcBorders>
              <w:top w:val="single" w:sz="4" w:space="0" w:color="auto"/>
              <w:left w:val="single" w:sz="4" w:space="0" w:color="auto"/>
            </w:tcBorders>
            <w:shd w:val="clear" w:color="auto" w:fill="FFFFFF"/>
          </w:tcPr>
          <w:p w:rsidR="00DF06AA" w:rsidRDefault="000423B0" w:rsidP="00A1328C">
            <w:pPr>
              <w:pStyle w:val="Gvdemetni20"/>
              <w:shd w:val="clear" w:color="auto" w:fill="auto"/>
              <w:spacing w:line="278" w:lineRule="exact"/>
            </w:pPr>
            <w:r>
              <w:rPr>
                <w:rStyle w:val="Gvdemetni21"/>
              </w:rPr>
              <w:t>SUMBAS</w:t>
            </w:r>
            <w:r w:rsidR="00DF06AA">
              <w:rPr>
                <w:rStyle w:val="Gvdemetni21"/>
              </w:rPr>
              <w:t xml:space="preserve"> MİLLİ EMLAK ŞEFLİĞİ</w:t>
            </w:r>
          </w:p>
        </w:tc>
        <w:tc>
          <w:tcPr>
            <w:tcW w:w="2693"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ilk Müracaat Yeri :</w:t>
            </w:r>
          </w:p>
        </w:tc>
        <w:tc>
          <w:tcPr>
            <w:tcW w:w="3922" w:type="dxa"/>
            <w:tcBorders>
              <w:top w:val="single" w:sz="4" w:space="0" w:color="auto"/>
              <w:left w:val="single" w:sz="4" w:space="0" w:color="auto"/>
              <w:right w:val="single" w:sz="4" w:space="0" w:color="auto"/>
            </w:tcBorders>
            <w:shd w:val="clear" w:color="auto" w:fill="FFFFFF"/>
          </w:tcPr>
          <w:p w:rsidR="00DF06AA" w:rsidRDefault="00DF06AA" w:rsidP="00A1328C">
            <w:pPr>
              <w:pStyle w:val="Gvdemetni20"/>
              <w:shd w:val="clear" w:color="auto" w:fill="auto"/>
              <w:spacing w:line="210" w:lineRule="exact"/>
            </w:pPr>
          </w:p>
        </w:tc>
      </w:tr>
      <w:tr w:rsidR="00DF06AA" w:rsidTr="00A1328C">
        <w:trPr>
          <w:trHeight w:val="288"/>
        </w:trPr>
        <w:tc>
          <w:tcPr>
            <w:tcW w:w="2688"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isim :</w:t>
            </w:r>
          </w:p>
        </w:tc>
        <w:tc>
          <w:tcPr>
            <w:tcW w:w="4536" w:type="dxa"/>
            <w:tcBorders>
              <w:top w:val="single" w:sz="4" w:space="0" w:color="auto"/>
              <w:left w:val="single" w:sz="4" w:space="0" w:color="auto"/>
            </w:tcBorders>
            <w:shd w:val="clear" w:color="auto" w:fill="FFFFFF"/>
          </w:tcPr>
          <w:p w:rsidR="00DF06AA" w:rsidRDefault="000423B0" w:rsidP="00A1328C">
            <w:pPr>
              <w:pStyle w:val="Gvdemetni20"/>
              <w:shd w:val="clear" w:color="auto" w:fill="auto"/>
              <w:spacing w:line="210" w:lineRule="exact"/>
            </w:pPr>
            <w:r>
              <w:rPr>
                <w:rStyle w:val="Gvdemetni21"/>
              </w:rPr>
              <w:t>İbrahim ADIYAMAN</w:t>
            </w:r>
          </w:p>
        </w:tc>
        <w:tc>
          <w:tcPr>
            <w:tcW w:w="2693"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İsim :</w:t>
            </w:r>
          </w:p>
        </w:tc>
        <w:tc>
          <w:tcPr>
            <w:tcW w:w="3922" w:type="dxa"/>
            <w:tcBorders>
              <w:top w:val="single" w:sz="4" w:space="0" w:color="auto"/>
              <w:left w:val="single" w:sz="4" w:space="0" w:color="auto"/>
              <w:right w:val="single" w:sz="4" w:space="0" w:color="auto"/>
            </w:tcBorders>
            <w:shd w:val="clear" w:color="auto" w:fill="FFFFFF"/>
          </w:tcPr>
          <w:p w:rsidR="00DF06AA" w:rsidRDefault="00DF06AA" w:rsidP="00A1328C">
            <w:pPr>
              <w:pStyle w:val="Gvdemetni20"/>
              <w:shd w:val="clear" w:color="auto" w:fill="auto"/>
              <w:spacing w:line="210" w:lineRule="exact"/>
            </w:pPr>
          </w:p>
        </w:tc>
      </w:tr>
      <w:tr w:rsidR="00DF06AA" w:rsidTr="00A1328C">
        <w:trPr>
          <w:trHeight w:val="288"/>
        </w:trPr>
        <w:tc>
          <w:tcPr>
            <w:tcW w:w="2688"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Unvan :</w:t>
            </w:r>
          </w:p>
        </w:tc>
        <w:tc>
          <w:tcPr>
            <w:tcW w:w="4536"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Milli Emlak Şef V.</w:t>
            </w:r>
          </w:p>
        </w:tc>
        <w:tc>
          <w:tcPr>
            <w:tcW w:w="2693"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Unvan :</w:t>
            </w:r>
          </w:p>
        </w:tc>
        <w:tc>
          <w:tcPr>
            <w:tcW w:w="3922" w:type="dxa"/>
            <w:tcBorders>
              <w:top w:val="single" w:sz="4" w:space="0" w:color="auto"/>
              <w:left w:val="single" w:sz="4" w:space="0" w:color="auto"/>
              <w:right w:val="single" w:sz="4" w:space="0" w:color="auto"/>
            </w:tcBorders>
            <w:shd w:val="clear" w:color="auto" w:fill="FFFFFF"/>
          </w:tcPr>
          <w:p w:rsidR="00DF06AA" w:rsidRDefault="00DF06AA" w:rsidP="00A1328C">
            <w:pPr>
              <w:pStyle w:val="Gvdemetni20"/>
              <w:shd w:val="clear" w:color="auto" w:fill="auto"/>
              <w:spacing w:line="210" w:lineRule="exact"/>
            </w:pPr>
          </w:p>
        </w:tc>
      </w:tr>
      <w:tr w:rsidR="00DF06AA" w:rsidTr="00A1328C">
        <w:trPr>
          <w:trHeight w:val="562"/>
        </w:trPr>
        <w:tc>
          <w:tcPr>
            <w:tcW w:w="2688"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Adres :</w:t>
            </w:r>
          </w:p>
        </w:tc>
        <w:tc>
          <w:tcPr>
            <w:tcW w:w="4536" w:type="dxa"/>
            <w:tcBorders>
              <w:top w:val="single" w:sz="4" w:space="0" w:color="auto"/>
              <w:left w:val="single" w:sz="4" w:space="0" w:color="auto"/>
            </w:tcBorders>
            <w:shd w:val="clear" w:color="auto" w:fill="FFFFFF"/>
          </w:tcPr>
          <w:p w:rsidR="00DF06AA" w:rsidRDefault="000423B0" w:rsidP="00A1328C">
            <w:pPr>
              <w:pStyle w:val="Gvdemetni20"/>
              <w:shd w:val="clear" w:color="auto" w:fill="auto"/>
              <w:spacing w:line="274" w:lineRule="exact"/>
              <w:rPr>
                <w:rStyle w:val="Gvdemetni21"/>
              </w:rPr>
            </w:pPr>
            <w:r>
              <w:rPr>
                <w:rStyle w:val="Gvdemetni21"/>
              </w:rPr>
              <w:t xml:space="preserve">Karaömerli Mah.82. Sok No: 1 </w:t>
            </w:r>
          </w:p>
          <w:p w:rsidR="000423B0" w:rsidRDefault="000423B0" w:rsidP="00A1328C">
            <w:pPr>
              <w:pStyle w:val="Gvdemetni20"/>
              <w:shd w:val="clear" w:color="auto" w:fill="auto"/>
              <w:spacing w:line="274" w:lineRule="exact"/>
            </w:pPr>
            <w:r>
              <w:rPr>
                <w:rStyle w:val="Gvdemetni21"/>
              </w:rPr>
              <w:t>Sumbas/Osmaniye</w:t>
            </w:r>
          </w:p>
        </w:tc>
        <w:tc>
          <w:tcPr>
            <w:tcW w:w="2693"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Adres :</w:t>
            </w:r>
          </w:p>
        </w:tc>
        <w:tc>
          <w:tcPr>
            <w:tcW w:w="3922" w:type="dxa"/>
            <w:tcBorders>
              <w:top w:val="single" w:sz="4" w:space="0" w:color="auto"/>
              <w:left w:val="single" w:sz="4" w:space="0" w:color="auto"/>
              <w:right w:val="single" w:sz="4" w:space="0" w:color="auto"/>
            </w:tcBorders>
            <w:shd w:val="clear" w:color="auto" w:fill="FFFFFF"/>
          </w:tcPr>
          <w:p w:rsidR="00DF06AA" w:rsidRDefault="00DF06AA" w:rsidP="00A1328C">
            <w:pPr>
              <w:pStyle w:val="Gvdemetni20"/>
              <w:shd w:val="clear" w:color="auto" w:fill="auto"/>
              <w:spacing w:line="274" w:lineRule="exact"/>
            </w:pPr>
          </w:p>
        </w:tc>
      </w:tr>
      <w:tr w:rsidR="00DF06AA" w:rsidTr="00A1328C">
        <w:trPr>
          <w:trHeight w:val="283"/>
        </w:trPr>
        <w:tc>
          <w:tcPr>
            <w:tcW w:w="2688"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Tel :</w:t>
            </w:r>
          </w:p>
        </w:tc>
        <w:tc>
          <w:tcPr>
            <w:tcW w:w="4536"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 xml:space="preserve">0 (328 ) </w:t>
            </w:r>
            <w:r w:rsidR="000423B0">
              <w:rPr>
                <w:rStyle w:val="Gvdemetni21"/>
              </w:rPr>
              <w:t>7848350</w:t>
            </w:r>
          </w:p>
        </w:tc>
        <w:tc>
          <w:tcPr>
            <w:tcW w:w="2693"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Tel :</w:t>
            </w:r>
          </w:p>
        </w:tc>
        <w:tc>
          <w:tcPr>
            <w:tcW w:w="3922" w:type="dxa"/>
            <w:tcBorders>
              <w:top w:val="single" w:sz="4" w:space="0" w:color="auto"/>
              <w:left w:val="single" w:sz="4" w:space="0" w:color="auto"/>
              <w:right w:val="single" w:sz="4" w:space="0" w:color="auto"/>
            </w:tcBorders>
            <w:shd w:val="clear" w:color="auto" w:fill="FFFFFF"/>
          </w:tcPr>
          <w:p w:rsidR="00DF06AA" w:rsidRDefault="00DF06AA" w:rsidP="00A1328C">
            <w:pPr>
              <w:pStyle w:val="Gvdemetni20"/>
              <w:shd w:val="clear" w:color="auto" w:fill="auto"/>
              <w:spacing w:line="210" w:lineRule="exact"/>
            </w:pPr>
          </w:p>
        </w:tc>
      </w:tr>
      <w:tr w:rsidR="00DF06AA" w:rsidTr="00A1328C">
        <w:trPr>
          <w:trHeight w:val="288"/>
        </w:trPr>
        <w:tc>
          <w:tcPr>
            <w:tcW w:w="2688"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Faks :</w:t>
            </w:r>
          </w:p>
        </w:tc>
        <w:tc>
          <w:tcPr>
            <w:tcW w:w="4536"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p>
        </w:tc>
        <w:tc>
          <w:tcPr>
            <w:tcW w:w="2693" w:type="dxa"/>
            <w:tcBorders>
              <w:top w:val="single" w:sz="4" w:space="0" w:color="auto"/>
              <w:left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Faks :</w:t>
            </w:r>
          </w:p>
        </w:tc>
        <w:tc>
          <w:tcPr>
            <w:tcW w:w="3922" w:type="dxa"/>
            <w:tcBorders>
              <w:top w:val="single" w:sz="4" w:space="0" w:color="auto"/>
              <w:left w:val="single" w:sz="4" w:space="0" w:color="auto"/>
              <w:right w:val="single" w:sz="4" w:space="0" w:color="auto"/>
            </w:tcBorders>
            <w:shd w:val="clear" w:color="auto" w:fill="FFFFFF"/>
          </w:tcPr>
          <w:p w:rsidR="00DF06AA" w:rsidRDefault="00DF06AA" w:rsidP="00A1328C">
            <w:pPr>
              <w:rPr>
                <w:sz w:val="10"/>
                <w:szCs w:val="10"/>
              </w:rPr>
            </w:pPr>
          </w:p>
        </w:tc>
      </w:tr>
      <w:tr w:rsidR="00DF06AA" w:rsidTr="00A1328C">
        <w:trPr>
          <w:trHeight w:val="312"/>
        </w:trPr>
        <w:tc>
          <w:tcPr>
            <w:tcW w:w="2688" w:type="dxa"/>
            <w:tcBorders>
              <w:top w:val="single" w:sz="4" w:space="0" w:color="auto"/>
              <w:left w:val="single" w:sz="4" w:space="0" w:color="auto"/>
              <w:bottom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E-Posta :</w:t>
            </w:r>
          </w:p>
        </w:tc>
        <w:tc>
          <w:tcPr>
            <w:tcW w:w="4536" w:type="dxa"/>
            <w:tcBorders>
              <w:top w:val="single" w:sz="4" w:space="0" w:color="auto"/>
              <w:left w:val="single" w:sz="4" w:space="0" w:color="auto"/>
              <w:bottom w:val="single" w:sz="4" w:space="0" w:color="auto"/>
            </w:tcBorders>
            <w:shd w:val="clear" w:color="auto" w:fill="FFFFFF"/>
          </w:tcPr>
          <w:p w:rsidR="00DF06AA" w:rsidRDefault="00DF06AA" w:rsidP="00A1328C">
            <w:pPr>
              <w:pStyle w:val="Gvdemetni20"/>
              <w:shd w:val="clear" w:color="auto" w:fill="auto"/>
              <w:spacing w:line="210" w:lineRule="exact"/>
            </w:pPr>
            <w:r w:rsidRPr="00DF06AA">
              <w:rPr>
                <w:rStyle w:val="Gvdemetni23"/>
                <w:lang w:val="tr-TR" w:eastAsia="tr-TR" w:bidi="tr-TR"/>
              </w:rPr>
              <w:t>osmaniye@csb.gov.tr</w:t>
            </w:r>
          </w:p>
        </w:tc>
        <w:tc>
          <w:tcPr>
            <w:tcW w:w="2693" w:type="dxa"/>
            <w:tcBorders>
              <w:top w:val="single" w:sz="4" w:space="0" w:color="auto"/>
              <w:left w:val="single" w:sz="4" w:space="0" w:color="auto"/>
              <w:bottom w:val="single" w:sz="4" w:space="0" w:color="auto"/>
            </w:tcBorders>
            <w:shd w:val="clear" w:color="auto" w:fill="FFFFFF"/>
          </w:tcPr>
          <w:p w:rsidR="00DF06AA" w:rsidRDefault="00DF06AA" w:rsidP="00A1328C">
            <w:pPr>
              <w:pStyle w:val="Gvdemetni20"/>
              <w:shd w:val="clear" w:color="auto" w:fill="auto"/>
              <w:spacing w:line="210" w:lineRule="exact"/>
            </w:pPr>
            <w:r>
              <w:rPr>
                <w:rStyle w:val="Gvdemetni21"/>
              </w:rPr>
              <w:t>E-Posta :</w:t>
            </w:r>
          </w:p>
        </w:tc>
        <w:tc>
          <w:tcPr>
            <w:tcW w:w="3922" w:type="dxa"/>
            <w:tcBorders>
              <w:top w:val="single" w:sz="4" w:space="0" w:color="auto"/>
              <w:left w:val="single" w:sz="4" w:space="0" w:color="auto"/>
              <w:bottom w:val="single" w:sz="4" w:space="0" w:color="auto"/>
              <w:right w:val="single" w:sz="4" w:space="0" w:color="auto"/>
            </w:tcBorders>
            <w:shd w:val="clear" w:color="auto" w:fill="FFFFFF"/>
          </w:tcPr>
          <w:p w:rsidR="00DF06AA" w:rsidRDefault="00DF06AA" w:rsidP="00A1328C">
            <w:pPr>
              <w:rPr>
                <w:sz w:val="10"/>
                <w:szCs w:val="10"/>
              </w:rPr>
            </w:pPr>
          </w:p>
        </w:tc>
      </w:tr>
    </w:tbl>
    <w:p w:rsidR="00C216FD" w:rsidRPr="00086430" w:rsidRDefault="00C216FD" w:rsidP="00086430">
      <w:pPr>
        <w:tabs>
          <w:tab w:val="left" w:pos="5966"/>
        </w:tabs>
        <w:rPr>
          <w:sz w:val="2"/>
          <w:szCs w:val="2"/>
        </w:rPr>
      </w:pPr>
    </w:p>
    <w:sectPr w:rsidR="00C216FD" w:rsidRPr="00086430" w:rsidSect="00086430">
      <w:pgSz w:w="16839" w:h="11907" w:orient="landscape" w:code="9"/>
      <w:pgMar w:top="1247" w:right="1440" w:bottom="1247" w:left="11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9AC" w:rsidRDefault="009F29AC">
      <w:r>
        <w:separator/>
      </w:r>
    </w:p>
  </w:endnote>
  <w:endnote w:type="continuationSeparator" w:id="1">
    <w:p w:rsidR="009F29AC" w:rsidRDefault="009F2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00022FF" w:usb1="C000205B" w:usb2="00000009" w:usb3="00000000" w:csb0="000001DF" w:csb1="00000000"/>
  </w:font>
  <w:font w:name="Calibri Light">
    <w:altName w:val="Arial"/>
    <w:charset w:val="A2"/>
    <w:family w:val="swiss"/>
    <w:pitch w:val="variable"/>
    <w:sig w:usb0="00000000" w:usb1="C000247B" w:usb2="00000009" w:usb3="00000000" w:csb0="000001F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9AC" w:rsidRDefault="009F29AC"/>
  </w:footnote>
  <w:footnote w:type="continuationSeparator" w:id="1">
    <w:p w:rsidR="009F29AC" w:rsidRDefault="009F29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B1C"/>
    <w:multiLevelType w:val="multilevel"/>
    <w:tmpl w:val="BB46F65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A684D"/>
    <w:multiLevelType w:val="multilevel"/>
    <w:tmpl w:val="25F47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4C49E7"/>
    <w:multiLevelType w:val="multilevel"/>
    <w:tmpl w:val="E9144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F64E7"/>
    <w:multiLevelType w:val="multilevel"/>
    <w:tmpl w:val="9B800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1201DF"/>
    <w:multiLevelType w:val="multilevel"/>
    <w:tmpl w:val="110A07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86280"/>
    <w:multiLevelType w:val="multilevel"/>
    <w:tmpl w:val="4BD47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66328"/>
    <w:multiLevelType w:val="multilevel"/>
    <w:tmpl w:val="5FEA08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00CB3"/>
    <w:multiLevelType w:val="multilevel"/>
    <w:tmpl w:val="CDF02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CF4F11"/>
    <w:multiLevelType w:val="multilevel"/>
    <w:tmpl w:val="2E640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7F3B53"/>
    <w:multiLevelType w:val="multilevel"/>
    <w:tmpl w:val="1AAC8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B42DF9"/>
    <w:multiLevelType w:val="multilevel"/>
    <w:tmpl w:val="E5BE6E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C262C"/>
    <w:multiLevelType w:val="multilevel"/>
    <w:tmpl w:val="42D0A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435D11"/>
    <w:multiLevelType w:val="multilevel"/>
    <w:tmpl w:val="434AF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D7897"/>
    <w:multiLevelType w:val="multilevel"/>
    <w:tmpl w:val="03645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163CD"/>
    <w:multiLevelType w:val="multilevel"/>
    <w:tmpl w:val="F1A84E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5E6B5A"/>
    <w:multiLevelType w:val="multilevel"/>
    <w:tmpl w:val="75E42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474CFC"/>
    <w:multiLevelType w:val="multilevel"/>
    <w:tmpl w:val="268892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E44CD6"/>
    <w:multiLevelType w:val="multilevel"/>
    <w:tmpl w:val="E3AE3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8166E1"/>
    <w:multiLevelType w:val="multilevel"/>
    <w:tmpl w:val="0B74A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DC0A1E"/>
    <w:multiLevelType w:val="multilevel"/>
    <w:tmpl w:val="A664F9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CB4C67"/>
    <w:multiLevelType w:val="multilevel"/>
    <w:tmpl w:val="A29CC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3770B3"/>
    <w:multiLevelType w:val="multilevel"/>
    <w:tmpl w:val="B83A1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45E71"/>
    <w:multiLevelType w:val="multilevel"/>
    <w:tmpl w:val="D38EA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CF78B5"/>
    <w:multiLevelType w:val="multilevel"/>
    <w:tmpl w:val="26969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860CD6"/>
    <w:multiLevelType w:val="multilevel"/>
    <w:tmpl w:val="3782C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0321E0"/>
    <w:multiLevelType w:val="multilevel"/>
    <w:tmpl w:val="8CC61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C1AC0"/>
    <w:multiLevelType w:val="multilevel"/>
    <w:tmpl w:val="DBBE8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3A2546"/>
    <w:multiLevelType w:val="multilevel"/>
    <w:tmpl w:val="3400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5D4DB4"/>
    <w:multiLevelType w:val="multilevel"/>
    <w:tmpl w:val="8C8EA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957975"/>
    <w:multiLevelType w:val="multilevel"/>
    <w:tmpl w:val="9E8A8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F15C4A"/>
    <w:multiLevelType w:val="multilevel"/>
    <w:tmpl w:val="98BCE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00B17"/>
    <w:multiLevelType w:val="multilevel"/>
    <w:tmpl w:val="4E92C6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F402BD"/>
    <w:multiLevelType w:val="multilevel"/>
    <w:tmpl w:val="8DE2A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003559"/>
    <w:multiLevelType w:val="multilevel"/>
    <w:tmpl w:val="93743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CD5602"/>
    <w:multiLevelType w:val="multilevel"/>
    <w:tmpl w:val="84FC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280BF3"/>
    <w:multiLevelType w:val="multilevel"/>
    <w:tmpl w:val="302C5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6641B1"/>
    <w:multiLevelType w:val="multilevel"/>
    <w:tmpl w:val="C8363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604250"/>
    <w:multiLevelType w:val="multilevel"/>
    <w:tmpl w:val="660A2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30076D"/>
    <w:multiLevelType w:val="multilevel"/>
    <w:tmpl w:val="2B5E3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673BD2"/>
    <w:multiLevelType w:val="multilevel"/>
    <w:tmpl w:val="3958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B15937"/>
    <w:multiLevelType w:val="multilevel"/>
    <w:tmpl w:val="B874C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FC2488"/>
    <w:multiLevelType w:val="multilevel"/>
    <w:tmpl w:val="67549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7"/>
  </w:num>
  <w:num w:numId="3">
    <w:abstractNumId w:val="20"/>
  </w:num>
  <w:num w:numId="4">
    <w:abstractNumId w:val="37"/>
  </w:num>
  <w:num w:numId="5">
    <w:abstractNumId w:val="6"/>
  </w:num>
  <w:num w:numId="6">
    <w:abstractNumId w:val="15"/>
  </w:num>
  <w:num w:numId="7">
    <w:abstractNumId w:val="25"/>
  </w:num>
  <w:num w:numId="8">
    <w:abstractNumId w:val="13"/>
  </w:num>
  <w:num w:numId="9">
    <w:abstractNumId w:val="41"/>
  </w:num>
  <w:num w:numId="10">
    <w:abstractNumId w:val="14"/>
  </w:num>
  <w:num w:numId="11">
    <w:abstractNumId w:val="22"/>
  </w:num>
  <w:num w:numId="12">
    <w:abstractNumId w:val="12"/>
  </w:num>
  <w:num w:numId="13">
    <w:abstractNumId w:val="9"/>
  </w:num>
  <w:num w:numId="14">
    <w:abstractNumId w:val="23"/>
  </w:num>
  <w:num w:numId="15">
    <w:abstractNumId w:val="39"/>
  </w:num>
  <w:num w:numId="16">
    <w:abstractNumId w:val="32"/>
  </w:num>
  <w:num w:numId="17">
    <w:abstractNumId w:val="10"/>
  </w:num>
  <w:num w:numId="18">
    <w:abstractNumId w:val="0"/>
  </w:num>
  <w:num w:numId="19">
    <w:abstractNumId w:val="2"/>
  </w:num>
  <w:num w:numId="20">
    <w:abstractNumId w:val="21"/>
  </w:num>
  <w:num w:numId="21">
    <w:abstractNumId w:val="18"/>
  </w:num>
  <w:num w:numId="22">
    <w:abstractNumId w:val="17"/>
  </w:num>
  <w:num w:numId="23">
    <w:abstractNumId w:val="31"/>
  </w:num>
  <w:num w:numId="24">
    <w:abstractNumId w:val="30"/>
  </w:num>
  <w:num w:numId="25">
    <w:abstractNumId w:val="36"/>
  </w:num>
  <w:num w:numId="26">
    <w:abstractNumId w:val="1"/>
  </w:num>
  <w:num w:numId="27">
    <w:abstractNumId w:val="3"/>
  </w:num>
  <w:num w:numId="28">
    <w:abstractNumId w:val="29"/>
  </w:num>
  <w:num w:numId="29">
    <w:abstractNumId w:val="27"/>
  </w:num>
  <w:num w:numId="30">
    <w:abstractNumId w:val="26"/>
  </w:num>
  <w:num w:numId="31">
    <w:abstractNumId w:val="8"/>
  </w:num>
  <w:num w:numId="32">
    <w:abstractNumId w:val="4"/>
  </w:num>
  <w:num w:numId="33">
    <w:abstractNumId w:val="5"/>
  </w:num>
  <w:num w:numId="34">
    <w:abstractNumId w:val="16"/>
  </w:num>
  <w:num w:numId="35">
    <w:abstractNumId w:val="19"/>
  </w:num>
  <w:num w:numId="36">
    <w:abstractNumId w:val="28"/>
  </w:num>
  <w:num w:numId="37">
    <w:abstractNumId w:val="40"/>
  </w:num>
  <w:num w:numId="38">
    <w:abstractNumId w:val="11"/>
  </w:num>
  <w:num w:numId="39">
    <w:abstractNumId w:val="38"/>
  </w:num>
  <w:num w:numId="40">
    <w:abstractNumId w:val="34"/>
  </w:num>
  <w:num w:numId="41">
    <w:abstractNumId w:val="24"/>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216FD"/>
    <w:rsid w:val="000423B0"/>
    <w:rsid w:val="00086430"/>
    <w:rsid w:val="001E12D4"/>
    <w:rsid w:val="002F406B"/>
    <w:rsid w:val="004766A7"/>
    <w:rsid w:val="006A12DA"/>
    <w:rsid w:val="009B3EBF"/>
    <w:rsid w:val="009F29AC"/>
    <w:rsid w:val="00A904A7"/>
    <w:rsid w:val="00B85DFC"/>
    <w:rsid w:val="00C216FD"/>
    <w:rsid w:val="00D34C29"/>
    <w:rsid w:val="00DF06AA"/>
    <w:rsid w:val="00DF5C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4C2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34C29"/>
    <w:rPr>
      <w:color w:val="0066CC"/>
      <w:u w:val="single"/>
    </w:rPr>
  </w:style>
  <w:style w:type="character" w:customStyle="1" w:styleId="Gvdemetni2">
    <w:name w:val="Gövde metni (2)_"/>
    <w:basedOn w:val="VarsaylanParagrafYazTipi"/>
    <w:link w:val="Gvdemetni20"/>
    <w:rsid w:val="00D34C29"/>
    <w:rPr>
      <w:rFonts w:ascii="Times New Roman" w:eastAsia="Times New Roman" w:hAnsi="Times New Roman" w:cs="Times New Roman"/>
      <w:b w:val="0"/>
      <w:bCs w:val="0"/>
      <w:i w:val="0"/>
      <w:iCs w:val="0"/>
      <w:smallCaps w:val="0"/>
      <w:strike w:val="0"/>
      <w:sz w:val="21"/>
      <w:szCs w:val="21"/>
      <w:u w:val="none"/>
    </w:rPr>
  </w:style>
  <w:style w:type="character" w:customStyle="1" w:styleId="Gvdemetni28pt">
    <w:name w:val="Gövde metni (2) + 8 pt"/>
    <w:basedOn w:val="Gvdemetni2"/>
    <w:rsid w:val="00D34C2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style>
  <w:style w:type="character" w:customStyle="1" w:styleId="Gvdemetni21">
    <w:name w:val="Gövde metni (2)"/>
    <w:basedOn w:val="Gvdemetni2"/>
    <w:rsid w:val="00D34C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2KkBykHarf">
    <w:name w:val="Gövde metni (2) + Küçük Büyük Harf"/>
    <w:basedOn w:val="Gvdemetni2"/>
    <w:rsid w:val="00D34C29"/>
    <w:rPr>
      <w:rFonts w:ascii="Times New Roman" w:eastAsia="Times New Roman" w:hAnsi="Times New Roman" w:cs="Times New Roman"/>
      <w:b w:val="0"/>
      <w:bCs w:val="0"/>
      <w:i w:val="0"/>
      <w:iCs w:val="0"/>
      <w:smallCaps/>
      <w:strike w:val="0"/>
      <w:color w:val="000000"/>
      <w:spacing w:val="0"/>
      <w:w w:val="100"/>
      <w:position w:val="0"/>
      <w:sz w:val="21"/>
      <w:szCs w:val="21"/>
      <w:u w:val="none"/>
      <w:lang w:val="tr-TR" w:eastAsia="tr-TR" w:bidi="tr-TR"/>
    </w:rPr>
  </w:style>
  <w:style w:type="character" w:customStyle="1" w:styleId="Tabloyazs">
    <w:name w:val="Tablo yazısı_"/>
    <w:basedOn w:val="VarsaylanParagrafYazTipi"/>
    <w:link w:val="Tabloyazs0"/>
    <w:rsid w:val="00D34C29"/>
    <w:rPr>
      <w:rFonts w:ascii="Times New Roman" w:eastAsia="Times New Roman" w:hAnsi="Times New Roman" w:cs="Times New Roman"/>
      <w:b w:val="0"/>
      <w:bCs w:val="0"/>
      <w:i w:val="0"/>
      <w:iCs w:val="0"/>
      <w:smallCaps w:val="0"/>
      <w:strike w:val="0"/>
      <w:sz w:val="21"/>
      <w:szCs w:val="21"/>
      <w:u w:val="none"/>
    </w:rPr>
  </w:style>
  <w:style w:type="character" w:customStyle="1" w:styleId="Gvdemetni275pt">
    <w:name w:val="Gövde metni (2) + 7.5 pt"/>
    <w:basedOn w:val="Gvdemetni2"/>
    <w:rsid w:val="00D34C2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Gvdemetni2Arial11ptKaln">
    <w:name w:val="Gövde metni (2) + Arial;11 pt;Kalın"/>
    <w:basedOn w:val="Gvdemetni2"/>
    <w:rsid w:val="00D34C29"/>
    <w:rPr>
      <w:rFonts w:ascii="Arial" w:eastAsia="Arial" w:hAnsi="Arial" w:cs="Arial"/>
      <w:b/>
      <w:bCs/>
      <w:i w:val="0"/>
      <w:iCs w:val="0"/>
      <w:smallCaps w:val="0"/>
      <w:strike w:val="0"/>
      <w:color w:val="000000"/>
      <w:spacing w:val="0"/>
      <w:w w:val="100"/>
      <w:position w:val="0"/>
      <w:sz w:val="22"/>
      <w:szCs w:val="22"/>
      <w:u w:val="none"/>
      <w:lang w:val="tr-TR" w:eastAsia="tr-TR" w:bidi="tr-TR"/>
    </w:rPr>
  </w:style>
  <w:style w:type="character" w:customStyle="1" w:styleId="Gvdemetni2Arial">
    <w:name w:val="Gövde metni (2) + Arial"/>
    <w:basedOn w:val="Gvdemetni2"/>
    <w:rsid w:val="00D34C29"/>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2Arial0">
    <w:name w:val="Gövde metni (2) + Arial"/>
    <w:basedOn w:val="Gvdemetni2"/>
    <w:rsid w:val="00D34C29"/>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VarsaylanParagrafYazTipi"/>
    <w:rsid w:val="00D34C29"/>
    <w:rPr>
      <w:rFonts w:ascii="Times New Roman" w:eastAsia="Times New Roman" w:hAnsi="Times New Roman" w:cs="Times New Roman"/>
      <w:b w:val="0"/>
      <w:bCs w:val="0"/>
      <w:i w:val="0"/>
      <w:iCs w:val="0"/>
      <w:smallCaps w:val="0"/>
      <w:strike w:val="0"/>
      <w:sz w:val="21"/>
      <w:szCs w:val="21"/>
      <w:u w:val="none"/>
    </w:rPr>
  </w:style>
  <w:style w:type="character" w:customStyle="1" w:styleId="Gvdemetni23">
    <w:name w:val="Gövde metni (2)"/>
    <w:basedOn w:val="Gvdemetni2"/>
    <w:rsid w:val="00D34C2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customStyle="1" w:styleId="Gvdemetni20">
    <w:name w:val="Gövde metni (2)"/>
    <w:basedOn w:val="Normal"/>
    <w:link w:val="Gvdemetni2"/>
    <w:rsid w:val="00D34C29"/>
    <w:pPr>
      <w:shd w:val="clear" w:color="auto" w:fill="FFFFFF"/>
      <w:spacing w:line="206" w:lineRule="exact"/>
    </w:pPr>
    <w:rPr>
      <w:rFonts w:ascii="Times New Roman" w:eastAsia="Times New Roman" w:hAnsi="Times New Roman" w:cs="Times New Roman"/>
      <w:sz w:val="21"/>
      <w:szCs w:val="21"/>
    </w:rPr>
  </w:style>
  <w:style w:type="paragraph" w:customStyle="1" w:styleId="Tabloyazs0">
    <w:name w:val="Tablo yazısı"/>
    <w:basedOn w:val="Normal"/>
    <w:link w:val="Tabloyazs"/>
    <w:rsid w:val="00D34C29"/>
    <w:pPr>
      <w:shd w:val="clear" w:color="auto" w:fill="FFFFFF"/>
      <w:spacing w:line="0" w:lineRule="atLeast"/>
    </w:pPr>
    <w:rPr>
      <w:rFonts w:ascii="Times New Roman" w:eastAsia="Times New Roman" w:hAnsi="Times New Roman" w:cs="Times New Roman"/>
      <w:sz w:val="21"/>
      <w:szCs w:val="21"/>
    </w:rPr>
  </w:style>
  <w:style w:type="paragraph" w:styleId="stbilgi">
    <w:name w:val="header"/>
    <w:basedOn w:val="Normal"/>
    <w:link w:val="stbilgiChar"/>
    <w:uiPriority w:val="99"/>
    <w:unhideWhenUsed/>
    <w:rsid w:val="009B3EBF"/>
    <w:pPr>
      <w:tabs>
        <w:tab w:val="center" w:pos="4536"/>
        <w:tab w:val="right" w:pos="9072"/>
      </w:tabs>
    </w:pPr>
  </w:style>
  <w:style w:type="character" w:customStyle="1" w:styleId="stbilgiChar">
    <w:name w:val="Üstbilgi Char"/>
    <w:basedOn w:val="VarsaylanParagrafYazTipi"/>
    <w:link w:val="stbilgi"/>
    <w:uiPriority w:val="99"/>
    <w:rsid w:val="009B3EBF"/>
    <w:rPr>
      <w:color w:val="000000"/>
    </w:rPr>
  </w:style>
  <w:style w:type="paragraph" w:styleId="Altbilgi">
    <w:name w:val="footer"/>
    <w:basedOn w:val="Normal"/>
    <w:link w:val="AltbilgiChar"/>
    <w:uiPriority w:val="99"/>
    <w:unhideWhenUsed/>
    <w:rsid w:val="009B3EBF"/>
    <w:pPr>
      <w:tabs>
        <w:tab w:val="center" w:pos="4536"/>
        <w:tab w:val="right" w:pos="9072"/>
      </w:tabs>
    </w:pPr>
  </w:style>
  <w:style w:type="character" w:customStyle="1" w:styleId="AltbilgiChar">
    <w:name w:val="Altbilgi Char"/>
    <w:basedOn w:val="VarsaylanParagrafYazTipi"/>
    <w:link w:val="Altbilgi"/>
    <w:uiPriority w:val="99"/>
    <w:rsid w:val="009B3EBF"/>
    <w:rPr>
      <w:color w:val="000000"/>
    </w:rPr>
  </w:style>
  <w:style w:type="paragraph" w:styleId="BalonMetni">
    <w:name w:val="Balloon Text"/>
    <w:basedOn w:val="Normal"/>
    <w:link w:val="BalonMetniChar"/>
    <w:uiPriority w:val="99"/>
    <w:semiHidden/>
    <w:unhideWhenUsed/>
    <w:rsid w:val="000864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643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A9A7-3C68-4210-9211-4A9B4C70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862</Words>
  <Characters>4917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ERGIN EROZAN</dc:creator>
  <cp:keywords/>
  <cp:lastModifiedBy>User-PC</cp:lastModifiedBy>
  <cp:revision>4</cp:revision>
  <cp:lastPrinted>2019-05-14T07:24:00Z</cp:lastPrinted>
  <dcterms:created xsi:type="dcterms:W3CDTF">2021-05-31T20:06:00Z</dcterms:created>
  <dcterms:modified xsi:type="dcterms:W3CDTF">2021-05-31T20:13:00Z</dcterms:modified>
</cp:coreProperties>
</file>